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4BD478" w14:textId="19EFDFB0" w:rsidR="00826A8D" w:rsidRPr="007211E1" w:rsidRDefault="00EA73CE" w:rsidP="00DC405A">
      <w:pPr>
        <w:pStyle w:val="Heading1"/>
      </w:pPr>
      <w:r w:rsidRPr="007211E1">
        <w:t>BA HONS THEOLOGY</w:t>
      </w:r>
    </w:p>
    <w:p w14:paraId="683BC41E" w14:textId="451F75C0" w:rsidR="00DD1AC4" w:rsidRPr="007211E1" w:rsidRDefault="00DD1AC4" w:rsidP="00DC405A">
      <w:pPr>
        <w:pStyle w:val="Heading2"/>
      </w:pPr>
      <w:r w:rsidRPr="007211E1">
        <w:t>PART 1 – PROGRAMME SPECIFICATION</w:t>
      </w:r>
    </w:p>
    <w:p w14:paraId="38ADC33C" w14:textId="1A4FB0D1" w:rsidR="00DD1AC4" w:rsidRPr="007211E1" w:rsidRDefault="00DD1AC4" w:rsidP="00DC405A">
      <w:pPr>
        <w:pStyle w:val="Heading3"/>
      </w:pPr>
      <w:r w:rsidRPr="007211E1">
        <w:t>Awarding institution</w:t>
      </w:r>
    </w:p>
    <w:p w14:paraId="7D27A7AA" w14:textId="77777777" w:rsidR="00DD1AC4" w:rsidRPr="007211E1" w:rsidRDefault="00DD1AC4" w:rsidP="00DC405A">
      <w:r w:rsidRPr="007211E1">
        <w:t>St Mary’s University, Twickenham</w:t>
      </w:r>
    </w:p>
    <w:p w14:paraId="50F38A19" w14:textId="418B618F" w:rsidR="00DD1AC4" w:rsidRPr="007211E1" w:rsidRDefault="00DD1AC4" w:rsidP="00DC405A">
      <w:pPr>
        <w:pStyle w:val="Heading3"/>
      </w:pPr>
      <w:r w:rsidRPr="007211E1">
        <w:t>Partner institution and location of teaching (if applicable)</w:t>
      </w:r>
    </w:p>
    <w:p w14:paraId="0BDC6A84" w14:textId="5918980D" w:rsidR="002F7EB5" w:rsidRPr="007211E1" w:rsidRDefault="00EA73CE" w:rsidP="00DC405A">
      <w:r w:rsidRPr="007211E1">
        <w:t>Union Theological College, 108 Botanic Avenue, Belfast BT7 1JT</w:t>
      </w:r>
    </w:p>
    <w:p w14:paraId="14A9DF60" w14:textId="354CE57A" w:rsidR="00DD1AC4" w:rsidRPr="007211E1" w:rsidRDefault="00DD1AC4" w:rsidP="00DC405A">
      <w:pPr>
        <w:pStyle w:val="Heading3"/>
      </w:pPr>
      <w:r w:rsidRPr="007211E1">
        <w:t>Type of collaborative arrangement (if applicable)</w:t>
      </w:r>
    </w:p>
    <w:p w14:paraId="53EB1634" w14:textId="725058B1" w:rsidR="00DD1AC4" w:rsidRPr="007211E1" w:rsidRDefault="00EA73CE" w:rsidP="00DC405A">
      <w:r w:rsidRPr="007211E1">
        <w:t>Validated Programme</w:t>
      </w:r>
    </w:p>
    <w:p w14:paraId="5FBB8721" w14:textId="5343EDE7" w:rsidR="00DD1AC4" w:rsidRPr="007211E1" w:rsidRDefault="00B841A1" w:rsidP="00DC405A">
      <w:pPr>
        <w:pStyle w:val="Heading3"/>
      </w:pPr>
      <w:r w:rsidRPr="007211E1">
        <w:t>Name and level of final a</w:t>
      </w:r>
      <w:r w:rsidR="00DD1AC4" w:rsidRPr="007211E1">
        <w:t>ward title</w:t>
      </w:r>
      <w:r w:rsidR="00A142DC" w:rsidRPr="007211E1">
        <w:t>(s) including sub-awards</w:t>
      </w:r>
    </w:p>
    <w:p w14:paraId="1A4D4D90" w14:textId="7D2679E2" w:rsidR="000650C1" w:rsidRPr="007211E1" w:rsidRDefault="00EA73CE" w:rsidP="00DC405A">
      <w:r w:rsidRPr="007211E1">
        <w:t>BA Hons Theology: Level 6</w:t>
      </w:r>
    </w:p>
    <w:p w14:paraId="00029F52" w14:textId="0B7E4F71" w:rsidR="00DD1AC4" w:rsidRPr="007211E1" w:rsidRDefault="00DD1AC4" w:rsidP="00DC405A">
      <w:pPr>
        <w:pStyle w:val="Heading3"/>
      </w:pPr>
      <w:r w:rsidRPr="007211E1">
        <w:t>Interim</w:t>
      </w:r>
      <w:r w:rsidR="00B354B4" w:rsidRPr="007211E1">
        <w:t>/Exit</w:t>
      </w:r>
      <w:r w:rsidRPr="007211E1">
        <w:t xml:space="preserve"> award(s) with award titles (if specific titles have been designated)</w:t>
      </w:r>
    </w:p>
    <w:p w14:paraId="7FA6AA02" w14:textId="55137E85" w:rsidR="00DD1AC4" w:rsidRPr="007211E1" w:rsidRDefault="00EA73CE" w:rsidP="00DC405A">
      <w:r w:rsidRPr="007211E1">
        <w:t>Level 4: Cert HE</w:t>
      </w:r>
    </w:p>
    <w:p w14:paraId="67E99DE3" w14:textId="74EFA4E6" w:rsidR="00EA73CE" w:rsidRPr="007211E1" w:rsidRDefault="00EA73CE" w:rsidP="00DC405A">
      <w:r w:rsidRPr="007211E1">
        <w:t>Level 5: Dip HE</w:t>
      </w:r>
    </w:p>
    <w:p w14:paraId="02BEEA9A" w14:textId="71AB7B08" w:rsidR="00DD1AC4" w:rsidRPr="007211E1" w:rsidRDefault="00DD1AC4" w:rsidP="00DC405A">
      <w:pPr>
        <w:pStyle w:val="Heading3"/>
      </w:pPr>
      <w:r w:rsidRPr="007211E1">
        <w:t>Faculty</w:t>
      </w:r>
      <w:r w:rsidR="00E117F4" w:rsidRPr="007211E1">
        <w:t xml:space="preserve"> </w:t>
      </w:r>
      <w:r w:rsidRPr="007211E1">
        <w:t>with responsibility for the programme</w:t>
      </w:r>
    </w:p>
    <w:p w14:paraId="713AD8C7" w14:textId="0E3CC343" w:rsidR="00DD1AC4" w:rsidRPr="007211E1" w:rsidRDefault="00EA73CE" w:rsidP="00DC405A">
      <w:r w:rsidRPr="007211E1">
        <w:t>Institute of Theology and Liberal Arts</w:t>
      </w:r>
    </w:p>
    <w:p w14:paraId="55A85142" w14:textId="299B6E67" w:rsidR="00DD1AC4" w:rsidRPr="007211E1" w:rsidRDefault="00DD1AC4" w:rsidP="00DC405A">
      <w:pPr>
        <w:pStyle w:val="Heading3"/>
      </w:pPr>
      <w:r w:rsidRPr="007211E1">
        <w:t xml:space="preserve">Language of </w:t>
      </w:r>
      <w:r w:rsidR="001872E1" w:rsidRPr="007211E1">
        <w:t>delivery and assessment</w:t>
      </w:r>
    </w:p>
    <w:p w14:paraId="3920E9F1" w14:textId="07CF734C" w:rsidR="00DD1AC4" w:rsidRPr="007211E1" w:rsidRDefault="00EA73CE" w:rsidP="00DC405A">
      <w:r w:rsidRPr="007211E1">
        <w:t>English</w:t>
      </w:r>
    </w:p>
    <w:p w14:paraId="3D2F483A" w14:textId="14C329E6" w:rsidR="00DD1AC4" w:rsidRPr="007211E1" w:rsidRDefault="00DD1AC4" w:rsidP="00DC405A">
      <w:pPr>
        <w:pStyle w:val="Heading3"/>
      </w:pPr>
      <w:r w:rsidRPr="007211E1">
        <w:t>UCAS code</w:t>
      </w:r>
    </w:p>
    <w:p w14:paraId="59F2AB6A" w14:textId="3C86D638" w:rsidR="00DD1AC4" w:rsidRPr="007211E1" w:rsidRDefault="00DD1AC4" w:rsidP="00DC405A"/>
    <w:p w14:paraId="18CEADC0" w14:textId="62F4E2DE" w:rsidR="00DD1AC4" w:rsidRPr="007211E1" w:rsidRDefault="00DD1AC4" w:rsidP="00DC405A">
      <w:pPr>
        <w:pStyle w:val="Heading3"/>
      </w:pPr>
      <w:r w:rsidRPr="007211E1">
        <w:t xml:space="preserve">JACS </w:t>
      </w:r>
      <w:r w:rsidR="00B841A1" w:rsidRPr="007211E1">
        <w:t>and HeCos</w:t>
      </w:r>
      <w:r w:rsidR="00222923" w:rsidRPr="007211E1">
        <w:t xml:space="preserve"> </w:t>
      </w:r>
      <w:r w:rsidRPr="007211E1">
        <w:t>code</w:t>
      </w:r>
      <w:r w:rsidR="00B841A1" w:rsidRPr="007211E1">
        <w:t>s</w:t>
      </w:r>
    </w:p>
    <w:p w14:paraId="4BEC6DE0" w14:textId="330DAFA9" w:rsidR="00DD1AC4" w:rsidRPr="007211E1" w:rsidRDefault="00EA73CE" w:rsidP="00DC405A">
      <w:r w:rsidRPr="007211E1">
        <w:t>V610; HeCos 100340</w:t>
      </w:r>
    </w:p>
    <w:p w14:paraId="59DA9011" w14:textId="76019C55" w:rsidR="00DD1AC4" w:rsidRPr="007211E1" w:rsidRDefault="00DD1AC4" w:rsidP="00DC405A">
      <w:pPr>
        <w:pStyle w:val="Heading3"/>
      </w:pPr>
      <w:r w:rsidRPr="007211E1">
        <w:t>Professional, Statutory or Regulatory Body (PSRB) accreditation / recognition</w:t>
      </w:r>
    </w:p>
    <w:p w14:paraId="30D5C18E" w14:textId="01E17FF3" w:rsidR="00DD1AC4" w:rsidRPr="007211E1" w:rsidRDefault="00EA73CE" w:rsidP="00DC405A">
      <w:r w:rsidRPr="007211E1">
        <w:t>N/A</w:t>
      </w:r>
    </w:p>
    <w:p w14:paraId="2C591D2E" w14:textId="42FF3468" w:rsidR="00DD1AC4" w:rsidRPr="007211E1" w:rsidRDefault="00DD1AC4" w:rsidP="00DC405A">
      <w:pPr>
        <w:pStyle w:val="Heading3"/>
      </w:pPr>
      <w:r w:rsidRPr="007211E1">
        <w:t>QAA subject benchmark</w:t>
      </w:r>
      <w:r w:rsidR="008551FA" w:rsidRPr="007211E1">
        <w:t>(</w:t>
      </w:r>
      <w:r w:rsidR="002B45CC" w:rsidRPr="007211E1">
        <w:t>s</w:t>
      </w:r>
      <w:r w:rsidR="008551FA" w:rsidRPr="007211E1">
        <w:t>)</w:t>
      </w:r>
      <w:r w:rsidRPr="007211E1">
        <w:t xml:space="preserve"> or other relevant external reference point</w:t>
      </w:r>
      <w:r w:rsidR="002B45CC" w:rsidRPr="007211E1">
        <w:t>s</w:t>
      </w:r>
    </w:p>
    <w:p w14:paraId="33E7B9EB" w14:textId="16DEE464" w:rsidR="002F7EB5" w:rsidRPr="007211E1" w:rsidRDefault="00EA73CE" w:rsidP="00DC405A">
      <w:r w:rsidRPr="007211E1">
        <w:t>QAA Subject Benchmark Theology and Religious Studies (2019)</w:t>
      </w:r>
      <w:r w:rsidR="002F7EB5" w:rsidRPr="007211E1">
        <w:t xml:space="preserve"> </w:t>
      </w:r>
    </w:p>
    <w:p w14:paraId="5F27864B" w14:textId="1CDD0EED" w:rsidR="00DD1AC4" w:rsidRPr="007211E1" w:rsidRDefault="00DD1AC4" w:rsidP="00DC405A">
      <w:pPr>
        <w:pStyle w:val="Heading3"/>
      </w:pPr>
      <w:r w:rsidRPr="007211E1">
        <w:t>Normal completion time and maximum duration of study</w:t>
      </w:r>
    </w:p>
    <w:p w14:paraId="7E3ED25E" w14:textId="2DA1A951" w:rsidR="002F7EB5" w:rsidRPr="007211E1" w:rsidRDefault="00EA73CE" w:rsidP="00DC405A">
      <w:r w:rsidRPr="007211E1">
        <w:t>Full-time: Three Years  Part-time: Six Years</w:t>
      </w:r>
      <w:r w:rsidR="006F73D2" w:rsidRPr="007211E1">
        <w:t xml:space="preserve"> </w:t>
      </w:r>
    </w:p>
    <w:p w14:paraId="0EA658F2" w14:textId="7C25C535" w:rsidR="00DD1AC4" w:rsidRPr="007211E1" w:rsidRDefault="00DD1AC4" w:rsidP="00DC405A">
      <w:pPr>
        <w:pStyle w:val="Heading3"/>
      </w:pPr>
      <w:r w:rsidRPr="007211E1">
        <w:t>Mode of study</w:t>
      </w:r>
      <w:r w:rsidR="00B841A1" w:rsidRPr="007211E1">
        <w:t xml:space="preserve"> and normal start month</w:t>
      </w:r>
    </w:p>
    <w:p w14:paraId="1EAEFB02" w14:textId="141C4802" w:rsidR="00DD1AC4" w:rsidRPr="007211E1" w:rsidRDefault="00EA73CE" w:rsidP="00DC405A">
      <w:r w:rsidRPr="007211E1">
        <w:t>Full-time and Part-time   September</w:t>
      </w:r>
    </w:p>
    <w:p w14:paraId="68297371" w14:textId="013D5880" w:rsidR="00DD1AC4" w:rsidRPr="007211E1" w:rsidRDefault="00DD1AC4" w:rsidP="00DC405A">
      <w:pPr>
        <w:pStyle w:val="Heading3"/>
      </w:pPr>
      <w:r w:rsidRPr="007211E1">
        <w:t>Mode of delivery</w:t>
      </w:r>
    </w:p>
    <w:p w14:paraId="193E97FC" w14:textId="66DA1663" w:rsidR="00DD1AC4" w:rsidRPr="007211E1" w:rsidRDefault="00EA73CE" w:rsidP="00DC405A">
      <w:r w:rsidRPr="007211E1">
        <w:t>Face-to-face</w:t>
      </w:r>
    </w:p>
    <w:p w14:paraId="61EE00F3" w14:textId="00BE249F" w:rsidR="00DD1AC4" w:rsidRPr="007211E1" w:rsidRDefault="00DD1AC4" w:rsidP="00DC405A">
      <w:pPr>
        <w:pStyle w:val="Heading3"/>
      </w:pPr>
      <w:r w:rsidRPr="007211E1">
        <w:lastRenderedPageBreak/>
        <w:t>Date approved and name of authorised body</w:t>
      </w:r>
    </w:p>
    <w:p w14:paraId="5B1661CE" w14:textId="48DA8CC3" w:rsidR="00DD1AC4" w:rsidRPr="007211E1" w:rsidRDefault="00753799" w:rsidP="00DC405A">
      <w:r w:rsidRPr="007211E1">
        <w:t>.</w:t>
      </w:r>
    </w:p>
    <w:p w14:paraId="1EF6D4AB" w14:textId="19EA75EE" w:rsidR="000034FD" w:rsidRPr="007211E1" w:rsidRDefault="000034FD" w:rsidP="00DC405A">
      <w:pPr>
        <w:pStyle w:val="Heading3"/>
      </w:pPr>
      <w:r w:rsidRPr="007211E1">
        <w:tab/>
        <w:t>Valid cohorts, commencing study in (month/year)</w:t>
      </w:r>
    </w:p>
    <w:p w14:paraId="602AE950" w14:textId="042B1020" w:rsidR="000034FD" w:rsidRPr="007211E1" w:rsidRDefault="00EA73CE" w:rsidP="000034FD">
      <w:r w:rsidRPr="007211E1">
        <w:t>September 2023</w:t>
      </w:r>
    </w:p>
    <w:p w14:paraId="04E568FC" w14:textId="103A12FB" w:rsidR="00DC405A" w:rsidRPr="007211E1" w:rsidRDefault="00DC405A" w:rsidP="00DC405A">
      <w:pPr>
        <w:pStyle w:val="Heading3"/>
      </w:pPr>
      <w:r w:rsidRPr="007211E1">
        <w:t>Additional Programme Costs</w:t>
      </w:r>
    </w:p>
    <w:p w14:paraId="0C17B773" w14:textId="4B267192" w:rsidR="00DC405A" w:rsidRPr="007211E1" w:rsidRDefault="00EA73CE" w:rsidP="00EA73CE">
      <w:pPr>
        <w:ind w:left="349" w:firstLine="0"/>
        <w:rPr>
          <w:iCs/>
        </w:rPr>
      </w:pPr>
      <w:r w:rsidRPr="007211E1">
        <w:rPr>
          <w:iCs/>
        </w:rPr>
        <w:t>Field Trip Costs in Optional Modules</w:t>
      </w:r>
    </w:p>
    <w:p w14:paraId="04B30D48" w14:textId="77777777" w:rsidR="00DD1AC4" w:rsidRPr="007211E1" w:rsidRDefault="00DD1AC4" w:rsidP="00DC405A">
      <w:pPr>
        <w:pStyle w:val="Heading2"/>
      </w:pPr>
      <w:r w:rsidRPr="007211E1">
        <w:t>PART 2 – CURRICULUM SPECIFIC DETAILS</w:t>
      </w:r>
    </w:p>
    <w:p w14:paraId="036F7645" w14:textId="273562DB" w:rsidR="00DD1AC4" w:rsidRPr="007211E1" w:rsidRDefault="00DD1AC4" w:rsidP="00DC405A">
      <w:pPr>
        <w:pStyle w:val="Heading3"/>
      </w:pPr>
      <w:r w:rsidRPr="007211E1">
        <w:t xml:space="preserve">Summary of the programme </w:t>
      </w:r>
    </w:p>
    <w:p w14:paraId="6618DFD9" w14:textId="102A1EA4" w:rsidR="00DD1AC4" w:rsidRPr="007211E1" w:rsidRDefault="00EA73CE" w:rsidP="00DC405A">
      <w:r w:rsidRPr="007211E1">
        <w:t>The BA Hons Theology programme is designed to introduce students to the academic study of Christian theology with a view to deepening their knowledge; developing their theological literacy and their skills of reflective practice to enhance their employability and enable them to make a valuable contribution to society.</w:t>
      </w:r>
    </w:p>
    <w:p w14:paraId="21DEC5B2" w14:textId="70992F5C" w:rsidR="00DD1AC4" w:rsidRPr="007211E1" w:rsidRDefault="00C74DC2" w:rsidP="00DC405A">
      <w:pPr>
        <w:pStyle w:val="Heading3"/>
      </w:pPr>
      <w:r w:rsidRPr="007211E1">
        <w:t>Programme Aims</w:t>
      </w:r>
    </w:p>
    <w:p w14:paraId="0A0B0BAA" w14:textId="075E5307" w:rsidR="00B33C89" w:rsidRPr="007211E1" w:rsidRDefault="00B33C89" w:rsidP="00DC405A">
      <w:pPr>
        <w:rPr>
          <w:color w:val="000000"/>
        </w:rPr>
      </w:pPr>
      <w:r w:rsidRPr="007211E1">
        <w:t>Main educational aims of programme</w:t>
      </w:r>
      <w:r w:rsidR="00865A5C" w:rsidRPr="007211E1">
        <w:t xml:space="preserve"> are</w:t>
      </w:r>
      <w:r w:rsidR="00C74DC2" w:rsidRPr="007211E1">
        <w:t xml:space="preserve"> as follows</w:t>
      </w:r>
      <w:r w:rsidR="00865A5C" w:rsidRPr="007211E1">
        <w:t>:</w:t>
      </w:r>
    </w:p>
    <w:p w14:paraId="05B0AFF7" w14:textId="77777777" w:rsidR="00EA73CE" w:rsidRPr="007211E1" w:rsidRDefault="00EA73CE" w:rsidP="00EA73CE">
      <w:pPr>
        <w:numPr>
          <w:ilvl w:val="0"/>
          <w:numId w:val="29"/>
        </w:numPr>
      </w:pPr>
      <w:r w:rsidRPr="007211E1">
        <w:t>To provide students with knowledge and understanding of key areas of Christian theology such as Biblical Theology, Systematic Theology, Church History and Practical Theology.</w:t>
      </w:r>
    </w:p>
    <w:p w14:paraId="665B53B8" w14:textId="77777777" w:rsidR="00EA73CE" w:rsidRPr="007211E1" w:rsidRDefault="00EA73CE" w:rsidP="00EA73CE">
      <w:pPr>
        <w:numPr>
          <w:ilvl w:val="0"/>
          <w:numId w:val="29"/>
        </w:numPr>
      </w:pPr>
      <w:r w:rsidRPr="007211E1">
        <w:t>To enable students to develop a theological literacy that they can apply both to their personal development and to the world around them.</w:t>
      </w:r>
    </w:p>
    <w:p w14:paraId="58A7B480" w14:textId="77777777" w:rsidR="00EA73CE" w:rsidRPr="007211E1" w:rsidRDefault="00EA73CE" w:rsidP="00EA73CE">
      <w:pPr>
        <w:numPr>
          <w:ilvl w:val="0"/>
          <w:numId w:val="29"/>
        </w:numPr>
      </w:pPr>
      <w:r w:rsidRPr="007211E1">
        <w:t>To develop students’ knowledge and transferable skills base in ways which will enhance their employment opportunities and allow them to make a valuable contribution to society.</w:t>
      </w:r>
    </w:p>
    <w:p w14:paraId="34C4799A" w14:textId="77777777" w:rsidR="00EA73CE" w:rsidRPr="007211E1" w:rsidRDefault="00EA73CE" w:rsidP="00EA73CE">
      <w:pPr>
        <w:numPr>
          <w:ilvl w:val="0"/>
          <w:numId w:val="29"/>
        </w:numPr>
      </w:pPr>
      <w:r w:rsidRPr="007211E1">
        <w:t>To enable students to test their aptitude and interest in advanced research and study.</w:t>
      </w:r>
    </w:p>
    <w:p w14:paraId="7079E062" w14:textId="77777777" w:rsidR="00EA73CE" w:rsidRPr="007211E1" w:rsidRDefault="00EA73CE" w:rsidP="00EA73CE"/>
    <w:p w14:paraId="0EA20ED5" w14:textId="77777777" w:rsidR="00EA73CE" w:rsidRPr="007211E1" w:rsidRDefault="00EA73CE" w:rsidP="00EA73CE">
      <w:pPr>
        <w:rPr>
          <w:b/>
          <w:bCs/>
        </w:rPr>
      </w:pPr>
      <w:r w:rsidRPr="007211E1">
        <w:rPr>
          <w:b/>
          <w:bCs/>
        </w:rPr>
        <w:t>GRADUATE ATTRIBUTES</w:t>
      </w:r>
    </w:p>
    <w:p w14:paraId="7A1FC556" w14:textId="77777777" w:rsidR="00EA73CE" w:rsidRPr="007211E1" w:rsidRDefault="00EA73CE" w:rsidP="00EA73CE">
      <w:r w:rsidRPr="007211E1">
        <w:t>Union Theological College’s graduates from its undergraduate programme should be those who are:</w:t>
      </w:r>
    </w:p>
    <w:p w14:paraId="1C273BEC" w14:textId="77777777" w:rsidR="00EA73CE" w:rsidRPr="007211E1" w:rsidRDefault="00EA73CE" w:rsidP="00EA73CE">
      <w:pPr>
        <w:numPr>
          <w:ilvl w:val="0"/>
          <w:numId w:val="30"/>
        </w:numPr>
      </w:pPr>
      <w:r w:rsidRPr="007211E1">
        <w:t xml:space="preserve">Morally self-conscious, with an awareness of the virtues and values that promote human flourishing and positive social relationships </w:t>
      </w:r>
    </w:p>
    <w:p w14:paraId="2832883B" w14:textId="77777777" w:rsidR="00EA73CE" w:rsidRPr="007211E1" w:rsidRDefault="00EA73CE" w:rsidP="00EA73CE">
      <w:pPr>
        <w:numPr>
          <w:ilvl w:val="0"/>
          <w:numId w:val="30"/>
        </w:numPr>
      </w:pPr>
      <w:r w:rsidRPr="007211E1">
        <w:t>Academically excellent, with subject-specific expertise and an appreciation of the contributions of different disciplines to theological, ethical, and cultural issues</w:t>
      </w:r>
    </w:p>
    <w:p w14:paraId="35A0FB74" w14:textId="77777777" w:rsidR="00EA73CE" w:rsidRPr="007211E1" w:rsidRDefault="00EA73CE" w:rsidP="00EA73CE">
      <w:pPr>
        <w:numPr>
          <w:ilvl w:val="0"/>
          <w:numId w:val="30"/>
        </w:numPr>
      </w:pPr>
      <w:r w:rsidRPr="007211E1">
        <w:t xml:space="preserve">Lifelong learners, with an aptitude for innovative, self-directed, and collaborative learning </w:t>
      </w:r>
    </w:p>
    <w:p w14:paraId="7BDB5792" w14:textId="77777777" w:rsidR="00EA73CE" w:rsidRPr="007211E1" w:rsidRDefault="00EA73CE" w:rsidP="00EA73CE">
      <w:pPr>
        <w:numPr>
          <w:ilvl w:val="0"/>
          <w:numId w:val="31"/>
        </w:numPr>
      </w:pPr>
      <w:r w:rsidRPr="007211E1">
        <w:t xml:space="preserve">Intellectually flexible, with a repertoire of well-developed skills of critical thinking </w:t>
      </w:r>
    </w:p>
    <w:p w14:paraId="28BB725A" w14:textId="77777777" w:rsidR="00EA73CE" w:rsidRPr="007211E1" w:rsidRDefault="00EA73CE" w:rsidP="00EA73CE">
      <w:pPr>
        <w:numPr>
          <w:ilvl w:val="0"/>
          <w:numId w:val="31"/>
        </w:numPr>
      </w:pPr>
      <w:r w:rsidRPr="007211E1">
        <w:t>Effective communicators, who can engage with others in order to enhance their understanding and influence others in a positive and respectful manner</w:t>
      </w:r>
    </w:p>
    <w:p w14:paraId="3A1EB958" w14:textId="77777777" w:rsidR="00EA73CE" w:rsidRPr="007211E1" w:rsidRDefault="00EA73CE" w:rsidP="00EA73CE">
      <w:pPr>
        <w:numPr>
          <w:ilvl w:val="0"/>
          <w:numId w:val="31"/>
        </w:numPr>
      </w:pPr>
      <w:r w:rsidRPr="007211E1">
        <w:t xml:space="preserve">Culturally literate, equipped for life and work in diverse contexts and environments </w:t>
      </w:r>
    </w:p>
    <w:p w14:paraId="47B925DB" w14:textId="77777777" w:rsidR="00EA73CE" w:rsidRPr="007211E1" w:rsidRDefault="00EA73CE" w:rsidP="00EA73CE">
      <w:pPr>
        <w:numPr>
          <w:ilvl w:val="0"/>
          <w:numId w:val="30"/>
        </w:numPr>
      </w:pPr>
      <w:r w:rsidRPr="007211E1">
        <w:t>Digitally literate, equipped for life and work in an increasingly digital world</w:t>
      </w:r>
    </w:p>
    <w:p w14:paraId="24EE27F0" w14:textId="77777777" w:rsidR="00EA73CE" w:rsidRPr="007211E1" w:rsidRDefault="00EA73CE" w:rsidP="00EA73CE">
      <w:pPr>
        <w:numPr>
          <w:ilvl w:val="0"/>
          <w:numId w:val="30"/>
        </w:numPr>
      </w:pPr>
      <w:r w:rsidRPr="007211E1">
        <w:t xml:space="preserve">Proactive individuals, who can work and make decisions both independently and collaboratively </w:t>
      </w:r>
    </w:p>
    <w:p w14:paraId="5F7EF2CF" w14:textId="77777777" w:rsidR="00EA73CE" w:rsidRPr="007211E1" w:rsidRDefault="00EA73CE" w:rsidP="00EA73CE">
      <w:pPr>
        <w:numPr>
          <w:ilvl w:val="0"/>
          <w:numId w:val="30"/>
        </w:numPr>
      </w:pPr>
      <w:r w:rsidRPr="007211E1">
        <w:lastRenderedPageBreak/>
        <w:t>Locally and globally engaged, with an awareness of their privileges and responsibilities and an appreciation of the concepts of vocation, enterprise, and leadership</w:t>
      </w:r>
    </w:p>
    <w:p w14:paraId="2B90FBDE" w14:textId="4F37BD97" w:rsidR="007D2AB8" w:rsidRPr="007211E1" w:rsidRDefault="007D2AB8" w:rsidP="00753799"/>
    <w:p w14:paraId="589AFDBA" w14:textId="2B0FEE82" w:rsidR="00DD1AC4" w:rsidRPr="007211E1" w:rsidRDefault="00DD1AC4" w:rsidP="00DC405A">
      <w:pPr>
        <w:pStyle w:val="Heading3"/>
      </w:pPr>
      <w:r w:rsidRPr="007211E1">
        <w:t>Criteria for admission</w:t>
      </w:r>
    </w:p>
    <w:p w14:paraId="4D04BCEF" w14:textId="77777777" w:rsidR="00DD1AC4" w:rsidRPr="007211E1" w:rsidRDefault="00DD1AC4" w:rsidP="00DC405A">
      <w:pPr>
        <w:pStyle w:val="Heading4"/>
      </w:pPr>
      <w:r w:rsidRPr="007211E1">
        <w:t>Programme entrance requirements</w:t>
      </w:r>
    </w:p>
    <w:p w14:paraId="4C4BA9A3" w14:textId="77777777" w:rsidR="00EA73CE" w:rsidRPr="007211E1" w:rsidRDefault="00EA73CE" w:rsidP="00EA73CE">
      <w:pPr>
        <w:rPr>
          <w:rFonts w:eastAsia="Calibri" w:cs="Arial"/>
        </w:rPr>
      </w:pPr>
      <w:r w:rsidRPr="007211E1">
        <w:rPr>
          <w:rFonts w:eastAsia="Calibri" w:cs="Arial"/>
        </w:rPr>
        <w:t>Candidates will follow the Union Theological College UG Admissions Policy.</w:t>
      </w:r>
    </w:p>
    <w:p w14:paraId="0DB79E1F" w14:textId="77777777" w:rsidR="00EA73CE" w:rsidRPr="007211E1" w:rsidRDefault="00EA73CE" w:rsidP="00EA73CE">
      <w:pPr>
        <w:ind w:left="1069" w:firstLine="0"/>
        <w:contextualSpacing/>
        <w:rPr>
          <w:rFonts w:eastAsia="Calibri" w:cs="Arial"/>
        </w:rPr>
      </w:pPr>
    </w:p>
    <w:p w14:paraId="5839BED0" w14:textId="77777777" w:rsidR="00EA73CE" w:rsidRPr="007211E1" w:rsidRDefault="00EA73CE" w:rsidP="00EA73CE">
      <w:pPr>
        <w:numPr>
          <w:ilvl w:val="0"/>
          <w:numId w:val="32"/>
        </w:numPr>
        <w:spacing w:before="0" w:after="200" w:line="276" w:lineRule="auto"/>
        <w:ind w:left="1134" w:hanging="425"/>
        <w:contextualSpacing/>
        <w:jc w:val="both"/>
        <w:rPr>
          <w:rFonts w:ascii="Arial" w:eastAsia="Calibri" w:hAnsi="Arial" w:cs="Arial"/>
        </w:rPr>
      </w:pPr>
      <w:r w:rsidRPr="007211E1">
        <w:rPr>
          <w:rFonts w:ascii="Arial" w:eastAsia="Calibri" w:hAnsi="Arial" w:cs="Arial"/>
        </w:rPr>
        <w:t xml:space="preserve">Applicants must normally have achieved three A Level passes or equivalent. Offers will be made to applicants achieving three B grades at A Level. Consideration will be given to applicants with equivalent qualifications, including BTEC Nationals, Irish Leaving Certificates, International Baccalaureates and validated Access courses. </w:t>
      </w:r>
    </w:p>
    <w:p w14:paraId="3A5A0A34" w14:textId="77777777" w:rsidR="00EA73CE" w:rsidRPr="007211E1" w:rsidRDefault="00EA73CE" w:rsidP="00EA73CE">
      <w:pPr>
        <w:numPr>
          <w:ilvl w:val="0"/>
          <w:numId w:val="32"/>
        </w:numPr>
        <w:spacing w:before="0" w:after="200" w:line="276" w:lineRule="auto"/>
        <w:ind w:left="1134" w:hanging="425"/>
        <w:contextualSpacing/>
        <w:jc w:val="both"/>
        <w:rPr>
          <w:rFonts w:ascii="Arial" w:eastAsia="Calibri" w:hAnsi="Arial" w:cs="Arial"/>
        </w:rPr>
      </w:pPr>
      <w:r w:rsidRPr="007211E1">
        <w:rPr>
          <w:rFonts w:ascii="Arial" w:eastAsia="Calibri" w:hAnsi="Arial" w:cs="Arial"/>
        </w:rPr>
        <w:t>Applicants must have achieved a standard equivalent to a grade C/4 in the GCSE examination in the subject of English Language.</w:t>
      </w:r>
    </w:p>
    <w:p w14:paraId="2B464229" w14:textId="77777777" w:rsidR="00EA73CE" w:rsidRPr="007211E1" w:rsidRDefault="00EA73CE" w:rsidP="00EA73CE">
      <w:pPr>
        <w:numPr>
          <w:ilvl w:val="0"/>
          <w:numId w:val="32"/>
        </w:numPr>
        <w:spacing w:before="0" w:after="200" w:line="276" w:lineRule="auto"/>
        <w:ind w:left="1134" w:hanging="425"/>
        <w:contextualSpacing/>
        <w:jc w:val="both"/>
        <w:rPr>
          <w:rFonts w:ascii="Arial" w:eastAsia="Calibri" w:hAnsi="Arial" w:cs="Arial"/>
        </w:rPr>
      </w:pPr>
      <w:r w:rsidRPr="007211E1">
        <w:rPr>
          <w:rFonts w:ascii="Arial" w:eastAsia="Calibri" w:hAnsi="Arial" w:cs="Arial"/>
        </w:rPr>
        <w:t>Students whose first language is not English must have achieved an overall score of 6.0 in IELTS (International English Language Testing System) with no less than 5.5 in any section.</w:t>
      </w:r>
    </w:p>
    <w:p w14:paraId="4164ED7F" w14:textId="77777777" w:rsidR="00EA73CE" w:rsidRPr="007211E1" w:rsidRDefault="00EA73CE" w:rsidP="00EA73CE">
      <w:pPr>
        <w:numPr>
          <w:ilvl w:val="0"/>
          <w:numId w:val="32"/>
        </w:numPr>
        <w:spacing w:before="0" w:after="200" w:line="276" w:lineRule="auto"/>
        <w:ind w:left="1134" w:hanging="425"/>
        <w:contextualSpacing/>
        <w:jc w:val="both"/>
        <w:rPr>
          <w:rFonts w:ascii="Arial" w:eastAsia="Calibri" w:hAnsi="Arial" w:cs="Arial"/>
        </w:rPr>
      </w:pPr>
      <w:r w:rsidRPr="007211E1">
        <w:rPr>
          <w:rFonts w:ascii="Arial" w:eastAsia="Calibri" w:hAnsi="Arial" w:cs="Arial"/>
        </w:rPr>
        <w:t>There are no subject specific requirements for this pathway.</w:t>
      </w:r>
    </w:p>
    <w:p w14:paraId="044B7B71" w14:textId="77777777" w:rsidR="00EA73CE" w:rsidRPr="007211E1" w:rsidRDefault="00EA73CE" w:rsidP="00EA73CE">
      <w:pPr>
        <w:rPr>
          <w:rFonts w:eastAsia="Calibri" w:cs="Arial"/>
          <w:b/>
        </w:rPr>
      </w:pPr>
    </w:p>
    <w:p w14:paraId="57F7E95E" w14:textId="6E5D1715" w:rsidR="00EA73CE" w:rsidRPr="007211E1" w:rsidRDefault="00EA73CE" w:rsidP="00EA73CE">
      <w:pPr>
        <w:rPr>
          <w:rFonts w:eastAsia="Calibri" w:cs="Arial"/>
          <w:b/>
        </w:rPr>
      </w:pPr>
      <w:r w:rsidRPr="007211E1">
        <w:rPr>
          <w:rFonts w:eastAsia="Calibri" w:cs="Arial"/>
          <w:b/>
        </w:rPr>
        <w:t>Applications for Advanced Standing or Credit Transfer</w:t>
      </w:r>
    </w:p>
    <w:p w14:paraId="5CC098E2" w14:textId="77777777" w:rsidR="00EA73CE" w:rsidRPr="007211E1" w:rsidRDefault="00EA73CE" w:rsidP="00EA73CE">
      <w:pPr>
        <w:suppressAutoHyphens/>
        <w:spacing w:before="0" w:after="0"/>
        <w:rPr>
          <w:rFonts w:ascii="Arial" w:eastAsia="Times New Roman" w:hAnsi="Arial" w:cs="Arial"/>
          <w:szCs w:val="20"/>
          <w:lang w:eastAsia="ar-SA"/>
        </w:rPr>
      </w:pPr>
      <w:r w:rsidRPr="007211E1">
        <w:rPr>
          <w:rFonts w:ascii="Arial" w:eastAsia="Times New Roman" w:hAnsi="Arial" w:cs="Arial"/>
          <w:szCs w:val="20"/>
          <w:lang w:eastAsia="ar-SA"/>
        </w:rPr>
        <w:t>The College’s RPL Policy allows prospective students who do not meet the criteria for admission to demonstrate relevant prior experiential and certificated learning through the production of a portfolio of learning.  In addition, prospective students may be permitted advanced standing into level 5 through the RPL route or through relevant credit transfer earned in another institution.  This will be approved by the UTC Admissions Officer in consultation with St Mary’s University.</w:t>
      </w:r>
    </w:p>
    <w:p w14:paraId="3235F3A1" w14:textId="1C0B61BD" w:rsidR="00DD1AC4" w:rsidRPr="007211E1" w:rsidRDefault="00DD1AC4" w:rsidP="00DC405A"/>
    <w:p w14:paraId="02390743" w14:textId="5F0F6191" w:rsidR="00DD1AC4" w:rsidRPr="007211E1" w:rsidRDefault="00DD1AC4" w:rsidP="00DC405A">
      <w:pPr>
        <w:pStyle w:val="Heading3"/>
      </w:pPr>
      <w:r w:rsidRPr="007211E1">
        <w:t>Scheduled learning time</w:t>
      </w:r>
    </w:p>
    <w:p w14:paraId="109BF740" w14:textId="07718B00" w:rsidR="00740A60" w:rsidRPr="007211E1" w:rsidRDefault="00DD1AC4" w:rsidP="002475A8">
      <w:r w:rsidRPr="007211E1">
        <w:t>(</w:t>
      </w:r>
      <w:r w:rsidR="00826A8D" w:rsidRPr="007211E1">
        <w:t>T</w:t>
      </w:r>
      <w:r w:rsidRPr="007211E1">
        <w:t>he number of guided learning hours (GLH) is 10 hours per 1 credit</w:t>
      </w:r>
      <w:r w:rsidR="0065458B" w:rsidRPr="007211E1">
        <w:t>)</w:t>
      </w:r>
      <w:r w:rsidR="00BF5791" w:rsidRPr="007211E1">
        <w:t xml:space="preserve"> </w:t>
      </w:r>
      <w:r w:rsidR="00B841A1" w:rsidRPr="007211E1">
        <w:t xml:space="preserve"> - </w:t>
      </w:r>
      <w:hyperlink r:id="rId11" w:history="1">
        <w:r w:rsidR="003327E2" w:rsidRPr="007211E1">
          <w:rPr>
            <w:rStyle w:val="Hyperlink"/>
          </w:rPr>
          <w:t>QAA Student Contact Hours</w:t>
        </w:r>
      </w:hyperlink>
      <w:r w:rsidR="00DC405A" w:rsidRPr="007211E1">
        <w:t>.</w:t>
      </w:r>
    </w:p>
    <w:tbl>
      <w:tblPr>
        <w:tblStyle w:val="PlainTable1"/>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1989"/>
        <w:gridCol w:w="1984"/>
      </w:tblGrid>
      <w:tr w:rsidR="002475A8" w:rsidRPr="007211E1" w14:paraId="308A12AD" w14:textId="77777777" w:rsidTr="002475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2" w:type="dxa"/>
          </w:tcPr>
          <w:p w14:paraId="102F07B5" w14:textId="76DEC408" w:rsidR="002475A8" w:rsidRPr="007211E1" w:rsidRDefault="002475A8" w:rsidP="002475A8">
            <w:pPr>
              <w:ind w:left="0" w:firstLine="0"/>
            </w:pPr>
            <w:r w:rsidRPr="007211E1">
              <w:t>Type of learning time</w:t>
            </w:r>
          </w:p>
        </w:tc>
        <w:tc>
          <w:tcPr>
            <w:tcW w:w="1989" w:type="dxa"/>
          </w:tcPr>
          <w:p w14:paraId="71B826FA" w14:textId="28D81DD1" w:rsidR="002475A8" w:rsidRPr="007211E1" w:rsidRDefault="002475A8" w:rsidP="002475A8">
            <w:pPr>
              <w:ind w:left="0" w:firstLine="0"/>
              <w:cnfStyle w:val="100000000000" w:firstRow="1" w:lastRow="0" w:firstColumn="0" w:lastColumn="0" w:oddVBand="0" w:evenVBand="0" w:oddHBand="0" w:evenHBand="0" w:firstRowFirstColumn="0" w:firstRowLastColumn="0" w:lastRowFirstColumn="0" w:lastRowLastColumn="0"/>
            </w:pPr>
            <w:r w:rsidRPr="007211E1">
              <w:t>Number of hours</w:t>
            </w:r>
          </w:p>
        </w:tc>
        <w:tc>
          <w:tcPr>
            <w:tcW w:w="1984" w:type="dxa"/>
          </w:tcPr>
          <w:p w14:paraId="40BC34EA" w14:textId="4D4D91AD" w:rsidR="002475A8" w:rsidRPr="007211E1" w:rsidRDefault="002475A8" w:rsidP="002475A8">
            <w:pPr>
              <w:ind w:left="0" w:firstLine="0"/>
              <w:cnfStyle w:val="100000000000" w:firstRow="1" w:lastRow="0" w:firstColumn="0" w:lastColumn="0" w:oddVBand="0" w:evenVBand="0" w:oddHBand="0" w:evenHBand="0" w:firstRowFirstColumn="0" w:firstRowLastColumn="0" w:lastRowFirstColumn="0" w:lastRowLastColumn="0"/>
            </w:pPr>
            <w:r w:rsidRPr="007211E1">
              <w:t>Expressed as %</w:t>
            </w:r>
          </w:p>
        </w:tc>
      </w:tr>
      <w:tr w:rsidR="002475A8" w:rsidRPr="007211E1" w14:paraId="7C5010A3" w14:textId="77777777" w:rsidTr="002475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2" w:type="dxa"/>
          </w:tcPr>
          <w:p w14:paraId="0B216AA4" w14:textId="5B136ED3" w:rsidR="002475A8" w:rsidRPr="007211E1" w:rsidRDefault="002475A8" w:rsidP="002475A8">
            <w:pPr>
              <w:ind w:left="0" w:firstLine="0"/>
            </w:pPr>
            <w:r w:rsidRPr="007211E1">
              <w:rPr>
                <w:b w:val="0"/>
              </w:rPr>
              <w:t>Contact time</w:t>
            </w:r>
          </w:p>
        </w:tc>
        <w:tc>
          <w:tcPr>
            <w:tcW w:w="1989" w:type="dxa"/>
          </w:tcPr>
          <w:p w14:paraId="3BFB44A0" w14:textId="4518E4D5" w:rsidR="002475A8" w:rsidRPr="007211E1" w:rsidRDefault="00EA73CE" w:rsidP="002475A8">
            <w:pPr>
              <w:ind w:left="0" w:firstLine="0"/>
              <w:cnfStyle w:val="000000100000" w:firstRow="0" w:lastRow="0" w:firstColumn="0" w:lastColumn="0" w:oddVBand="0" w:evenVBand="0" w:oddHBand="1" w:evenHBand="0" w:firstRowFirstColumn="0" w:firstRowLastColumn="0" w:lastRowFirstColumn="0" w:lastRowLastColumn="0"/>
            </w:pPr>
            <w:r w:rsidRPr="007211E1">
              <w:t>648</w:t>
            </w:r>
          </w:p>
        </w:tc>
        <w:tc>
          <w:tcPr>
            <w:tcW w:w="1984" w:type="dxa"/>
          </w:tcPr>
          <w:p w14:paraId="3184766F" w14:textId="4575088E" w:rsidR="002475A8" w:rsidRPr="007211E1" w:rsidRDefault="00EA73CE" w:rsidP="002475A8">
            <w:pPr>
              <w:ind w:left="0" w:firstLine="0"/>
              <w:cnfStyle w:val="000000100000" w:firstRow="0" w:lastRow="0" w:firstColumn="0" w:lastColumn="0" w:oddVBand="0" w:evenVBand="0" w:oddHBand="1" w:evenHBand="0" w:firstRowFirstColumn="0" w:firstRowLastColumn="0" w:lastRowFirstColumn="0" w:lastRowLastColumn="0"/>
            </w:pPr>
            <w:r w:rsidRPr="007211E1">
              <w:t>18</w:t>
            </w:r>
            <w:r w:rsidR="0098590E" w:rsidRPr="007211E1">
              <w:t>%</w:t>
            </w:r>
          </w:p>
        </w:tc>
      </w:tr>
      <w:tr w:rsidR="002475A8" w:rsidRPr="007211E1" w14:paraId="1B71B5F8" w14:textId="77777777" w:rsidTr="002475A8">
        <w:tc>
          <w:tcPr>
            <w:cnfStyle w:val="001000000000" w:firstRow="0" w:lastRow="0" w:firstColumn="1" w:lastColumn="0" w:oddVBand="0" w:evenVBand="0" w:oddHBand="0" w:evenHBand="0" w:firstRowFirstColumn="0" w:firstRowLastColumn="0" w:lastRowFirstColumn="0" w:lastRowLastColumn="0"/>
            <w:tcW w:w="4252" w:type="dxa"/>
          </w:tcPr>
          <w:p w14:paraId="7CE183EE" w14:textId="138F81AD" w:rsidR="002475A8" w:rsidRPr="007211E1" w:rsidRDefault="002475A8" w:rsidP="002475A8">
            <w:pPr>
              <w:ind w:left="0" w:firstLine="0"/>
            </w:pPr>
            <w:r w:rsidRPr="007211E1">
              <w:rPr>
                <w:b w:val="0"/>
              </w:rPr>
              <w:t>Placement/work-based learning hours</w:t>
            </w:r>
          </w:p>
        </w:tc>
        <w:tc>
          <w:tcPr>
            <w:tcW w:w="1989" w:type="dxa"/>
          </w:tcPr>
          <w:p w14:paraId="269B3B2C" w14:textId="341387B7" w:rsidR="002475A8" w:rsidRPr="007211E1" w:rsidRDefault="002475A8" w:rsidP="002475A8">
            <w:pPr>
              <w:ind w:left="0" w:firstLine="0"/>
              <w:cnfStyle w:val="000000000000" w:firstRow="0" w:lastRow="0" w:firstColumn="0" w:lastColumn="0" w:oddVBand="0" w:evenVBand="0" w:oddHBand="0" w:evenHBand="0" w:firstRowFirstColumn="0" w:firstRowLastColumn="0" w:lastRowFirstColumn="0" w:lastRowLastColumn="0"/>
            </w:pPr>
          </w:p>
        </w:tc>
        <w:tc>
          <w:tcPr>
            <w:tcW w:w="1984" w:type="dxa"/>
          </w:tcPr>
          <w:p w14:paraId="2C39C780" w14:textId="03502120" w:rsidR="002475A8" w:rsidRPr="007211E1" w:rsidRDefault="002475A8" w:rsidP="002475A8">
            <w:pPr>
              <w:ind w:left="0" w:firstLine="0"/>
              <w:cnfStyle w:val="000000000000" w:firstRow="0" w:lastRow="0" w:firstColumn="0" w:lastColumn="0" w:oddVBand="0" w:evenVBand="0" w:oddHBand="0" w:evenHBand="0" w:firstRowFirstColumn="0" w:firstRowLastColumn="0" w:lastRowFirstColumn="0" w:lastRowLastColumn="0"/>
            </w:pPr>
          </w:p>
        </w:tc>
      </w:tr>
      <w:tr w:rsidR="002475A8" w:rsidRPr="007211E1" w14:paraId="04845933" w14:textId="77777777" w:rsidTr="002475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2" w:type="dxa"/>
          </w:tcPr>
          <w:p w14:paraId="7B613950" w14:textId="036E8858" w:rsidR="002475A8" w:rsidRPr="007211E1" w:rsidRDefault="002475A8" w:rsidP="002475A8">
            <w:pPr>
              <w:ind w:left="0" w:firstLine="0"/>
            </w:pPr>
            <w:r w:rsidRPr="007211E1">
              <w:rPr>
                <w:b w:val="0"/>
              </w:rPr>
              <w:t>Guided learning hours</w:t>
            </w:r>
          </w:p>
        </w:tc>
        <w:tc>
          <w:tcPr>
            <w:tcW w:w="1989" w:type="dxa"/>
          </w:tcPr>
          <w:p w14:paraId="745EB8A4" w14:textId="29C8153C" w:rsidR="002475A8" w:rsidRPr="007211E1" w:rsidRDefault="00EA73CE" w:rsidP="002475A8">
            <w:pPr>
              <w:ind w:left="0" w:firstLine="0"/>
              <w:cnfStyle w:val="000000100000" w:firstRow="0" w:lastRow="0" w:firstColumn="0" w:lastColumn="0" w:oddVBand="0" w:evenVBand="0" w:oddHBand="1" w:evenHBand="0" w:firstRowFirstColumn="0" w:firstRowLastColumn="0" w:lastRowFirstColumn="0" w:lastRowLastColumn="0"/>
            </w:pPr>
            <w:r w:rsidRPr="007211E1">
              <w:t>2088</w:t>
            </w:r>
          </w:p>
        </w:tc>
        <w:tc>
          <w:tcPr>
            <w:tcW w:w="1984" w:type="dxa"/>
          </w:tcPr>
          <w:p w14:paraId="70DE6BB4" w14:textId="35D5FC50" w:rsidR="002475A8" w:rsidRPr="007211E1" w:rsidRDefault="00DE1171" w:rsidP="002475A8">
            <w:pPr>
              <w:ind w:left="0" w:firstLine="0"/>
              <w:cnfStyle w:val="000000100000" w:firstRow="0" w:lastRow="0" w:firstColumn="0" w:lastColumn="0" w:oddVBand="0" w:evenVBand="0" w:oddHBand="1" w:evenHBand="0" w:firstRowFirstColumn="0" w:firstRowLastColumn="0" w:lastRowFirstColumn="0" w:lastRowLastColumn="0"/>
            </w:pPr>
            <w:r w:rsidRPr="007211E1">
              <w:t>58</w:t>
            </w:r>
            <w:r w:rsidR="0098590E" w:rsidRPr="007211E1">
              <w:t>%</w:t>
            </w:r>
          </w:p>
        </w:tc>
      </w:tr>
      <w:tr w:rsidR="002475A8" w:rsidRPr="007211E1" w14:paraId="61DBBB05" w14:textId="77777777" w:rsidTr="002475A8">
        <w:tc>
          <w:tcPr>
            <w:cnfStyle w:val="001000000000" w:firstRow="0" w:lastRow="0" w:firstColumn="1" w:lastColumn="0" w:oddVBand="0" w:evenVBand="0" w:oddHBand="0" w:evenHBand="0" w:firstRowFirstColumn="0" w:firstRowLastColumn="0" w:lastRowFirstColumn="0" w:lastRowLastColumn="0"/>
            <w:tcW w:w="4252" w:type="dxa"/>
          </w:tcPr>
          <w:p w14:paraId="56ECE365" w14:textId="427137D0" w:rsidR="002475A8" w:rsidRPr="007211E1" w:rsidRDefault="002475A8" w:rsidP="002475A8">
            <w:pPr>
              <w:ind w:left="0" w:firstLine="0"/>
            </w:pPr>
            <w:r w:rsidRPr="007211E1">
              <w:rPr>
                <w:b w:val="0"/>
              </w:rPr>
              <w:t>Independent study time</w:t>
            </w:r>
          </w:p>
        </w:tc>
        <w:tc>
          <w:tcPr>
            <w:tcW w:w="1989" w:type="dxa"/>
          </w:tcPr>
          <w:p w14:paraId="645EABCD" w14:textId="0F25FB52" w:rsidR="002475A8" w:rsidRPr="007211E1" w:rsidRDefault="00EA73CE" w:rsidP="002475A8">
            <w:pPr>
              <w:ind w:left="0" w:firstLine="0"/>
              <w:cnfStyle w:val="000000000000" w:firstRow="0" w:lastRow="0" w:firstColumn="0" w:lastColumn="0" w:oddVBand="0" w:evenVBand="0" w:oddHBand="0" w:evenHBand="0" w:firstRowFirstColumn="0" w:firstRowLastColumn="0" w:lastRowFirstColumn="0" w:lastRowLastColumn="0"/>
            </w:pPr>
            <w:r w:rsidRPr="007211E1">
              <w:t>864</w:t>
            </w:r>
          </w:p>
        </w:tc>
        <w:tc>
          <w:tcPr>
            <w:tcW w:w="1984" w:type="dxa"/>
          </w:tcPr>
          <w:p w14:paraId="1EF1D31B" w14:textId="6D3D62E6" w:rsidR="002475A8" w:rsidRPr="007211E1" w:rsidRDefault="00DE1171" w:rsidP="002475A8">
            <w:pPr>
              <w:ind w:left="0" w:firstLine="0"/>
              <w:cnfStyle w:val="000000000000" w:firstRow="0" w:lastRow="0" w:firstColumn="0" w:lastColumn="0" w:oddVBand="0" w:evenVBand="0" w:oddHBand="0" w:evenHBand="0" w:firstRowFirstColumn="0" w:firstRowLastColumn="0" w:lastRowFirstColumn="0" w:lastRowLastColumn="0"/>
            </w:pPr>
            <w:r w:rsidRPr="007211E1">
              <w:t>24</w:t>
            </w:r>
            <w:r w:rsidR="0098590E" w:rsidRPr="007211E1">
              <w:t>%</w:t>
            </w:r>
          </w:p>
        </w:tc>
      </w:tr>
      <w:tr w:rsidR="002475A8" w:rsidRPr="007211E1" w14:paraId="4F9F0D57" w14:textId="77777777" w:rsidTr="002475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2" w:type="dxa"/>
          </w:tcPr>
          <w:p w14:paraId="20062F04" w14:textId="0C7707F9" w:rsidR="002475A8" w:rsidRPr="007211E1" w:rsidRDefault="002475A8" w:rsidP="002475A8">
            <w:pPr>
              <w:ind w:left="0" w:firstLine="0"/>
            </w:pPr>
            <w:r w:rsidRPr="007211E1">
              <w:t>TOTAL*</w:t>
            </w:r>
          </w:p>
        </w:tc>
        <w:tc>
          <w:tcPr>
            <w:tcW w:w="1989" w:type="dxa"/>
          </w:tcPr>
          <w:p w14:paraId="45A29E76" w14:textId="134FA4AC" w:rsidR="002475A8" w:rsidRPr="007211E1" w:rsidRDefault="00EA73CE" w:rsidP="002475A8">
            <w:pPr>
              <w:ind w:left="0" w:firstLine="0"/>
              <w:cnfStyle w:val="000000100000" w:firstRow="0" w:lastRow="0" w:firstColumn="0" w:lastColumn="0" w:oddVBand="0" w:evenVBand="0" w:oddHBand="1" w:evenHBand="0" w:firstRowFirstColumn="0" w:firstRowLastColumn="0" w:lastRowFirstColumn="0" w:lastRowLastColumn="0"/>
              <w:rPr>
                <w:b/>
              </w:rPr>
            </w:pPr>
            <w:r w:rsidRPr="007211E1">
              <w:rPr>
                <w:b/>
              </w:rPr>
              <w:t>3600</w:t>
            </w:r>
          </w:p>
        </w:tc>
        <w:tc>
          <w:tcPr>
            <w:tcW w:w="1984" w:type="dxa"/>
          </w:tcPr>
          <w:p w14:paraId="0AA5E113" w14:textId="0EECEB96" w:rsidR="002475A8" w:rsidRPr="007211E1" w:rsidRDefault="002475A8" w:rsidP="002475A8">
            <w:pPr>
              <w:ind w:left="0" w:firstLine="0"/>
              <w:cnfStyle w:val="000000100000" w:firstRow="0" w:lastRow="0" w:firstColumn="0" w:lastColumn="0" w:oddVBand="0" w:evenVBand="0" w:oddHBand="1" w:evenHBand="0" w:firstRowFirstColumn="0" w:firstRowLastColumn="0" w:lastRowFirstColumn="0" w:lastRowLastColumn="0"/>
              <w:rPr>
                <w:b/>
              </w:rPr>
            </w:pPr>
          </w:p>
        </w:tc>
      </w:tr>
    </w:tbl>
    <w:p w14:paraId="0E6F6F94" w14:textId="45231121" w:rsidR="00DD1AC4" w:rsidRPr="007211E1" w:rsidRDefault="00DD1AC4" w:rsidP="00DC405A">
      <w:r w:rsidRPr="007211E1">
        <w:t xml:space="preserve">*A typical </w:t>
      </w:r>
      <w:r w:rsidR="000650C1" w:rsidRPr="007211E1">
        <w:t>3-year</w:t>
      </w:r>
      <w:r w:rsidRPr="007211E1">
        <w:t xml:space="preserve"> undergraduate programme has a total of 3600 hours</w:t>
      </w:r>
      <w:r w:rsidR="000650C1" w:rsidRPr="007211E1">
        <w:t xml:space="preserve"> </w:t>
      </w:r>
    </w:p>
    <w:p w14:paraId="6005E52D" w14:textId="77777777" w:rsidR="00865A5C" w:rsidRPr="007211E1" w:rsidRDefault="00865A5C" w:rsidP="00DC405A"/>
    <w:p w14:paraId="773FFDE3" w14:textId="6569B96D" w:rsidR="00DD1AC4" w:rsidRPr="007211E1" w:rsidRDefault="00DD1AC4" w:rsidP="00DC405A">
      <w:pPr>
        <w:pStyle w:val="Heading3"/>
      </w:pPr>
      <w:r w:rsidRPr="007211E1">
        <w:t>Programme learning outcomes</w:t>
      </w:r>
    </w:p>
    <w:p w14:paraId="386BEC46" w14:textId="418E5E25" w:rsidR="00AE0146" w:rsidRPr="007211E1" w:rsidRDefault="00B841A1" w:rsidP="00DC405A">
      <w:pPr>
        <w:rPr>
          <w:sz w:val="20"/>
          <w:szCs w:val="20"/>
        </w:rPr>
      </w:pPr>
      <w:r w:rsidRPr="007211E1">
        <w:t xml:space="preserve">Learning </w:t>
      </w:r>
      <w:r w:rsidR="0065458B" w:rsidRPr="007211E1">
        <w:t>outcomes</w:t>
      </w:r>
      <w:r w:rsidRPr="007211E1">
        <w:t xml:space="preserve"> are statements on what successful students have achieved as the result of learning. </w:t>
      </w:r>
      <w:r w:rsidR="005567C0" w:rsidRPr="007211E1">
        <w:t>T</w:t>
      </w:r>
      <w:r w:rsidRPr="007211E1">
        <w:t>hese are threshold statements of achievement</w:t>
      </w:r>
      <w:r w:rsidR="00AE0146" w:rsidRPr="007211E1">
        <w:t xml:space="preserve">; the learning outcomes broadly fall into </w:t>
      </w:r>
      <w:r w:rsidR="008C52EC" w:rsidRPr="007211E1">
        <w:t>the following</w:t>
      </w:r>
      <w:r w:rsidR="00AE0146" w:rsidRPr="007211E1">
        <w:t xml:space="preserve"> categories:</w:t>
      </w:r>
    </w:p>
    <w:p w14:paraId="579B462A" w14:textId="77777777" w:rsidR="008C52EC" w:rsidRPr="007211E1" w:rsidRDefault="008C52EC" w:rsidP="008C52EC">
      <w:pPr>
        <w:keepNext/>
        <w:keepLines/>
        <w:spacing w:before="40" w:after="0"/>
        <w:outlineLvl w:val="3"/>
        <w:rPr>
          <w:rFonts w:eastAsia="Times New Roman" w:cs="Helvetica"/>
          <w:b/>
          <w:iCs/>
        </w:rPr>
      </w:pPr>
      <w:r w:rsidRPr="007211E1">
        <w:rPr>
          <w:rFonts w:eastAsia="Times New Roman" w:cs="Helvetica"/>
          <w:b/>
          <w:iCs/>
        </w:rPr>
        <w:t>Knowledge and Understanding:</w:t>
      </w:r>
    </w:p>
    <w:p w14:paraId="7ADF9EA2" w14:textId="77777777" w:rsidR="008C52EC" w:rsidRPr="007211E1" w:rsidRDefault="008C52EC" w:rsidP="008C52EC">
      <w:pPr>
        <w:rPr>
          <w:rFonts w:eastAsia="Calibri" w:cs="Arial"/>
        </w:rPr>
      </w:pPr>
      <w:r w:rsidRPr="007211E1">
        <w:rPr>
          <w:rFonts w:ascii="Arial Narrow" w:eastAsia="Calibri" w:hAnsi="Arial Narrow" w:cs="Arial"/>
        </w:rPr>
        <w:tab/>
      </w:r>
      <w:r w:rsidRPr="007211E1">
        <w:rPr>
          <w:rFonts w:eastAsia="Calibri" w:cs="Arial"/>
        </w:rPr>
        <w:t>Students will be able to:</w:t>
      </w:r>
    </w:p>
    <w:p w14:paraId="6FD5A3D6" w14:textId="77777777" w:rsidR="008C52EC" w:rsidRPr="007211E1" w:rsidRDefault="008C52EC" w:rsidP="008C52EC">
      <w:pPr>
        <w:numPr>
          <w:ilvl w:val="0"/>
          <w:numId w:val="33"/>
        </w:numPr>
        <w:spacing w:after="0"/>
        <w:contextualSpacing/>
        <w:jc w:val="both"/>
        <w:rPr>
          <w:rFonts w:eastAsia="Times New Roman" w:cs="Arial"/>
          <w:lang w:eastAsia="en-GB"/>
        </w:rPr>
      </w:pPr>
      <w:r w:rsidRPr="007211E1">
        <w:rPr>
          <w:rFonts w:eastAsia="Times New Roman" w:cs="Arial"/>
          <w:lang w:eastAsia="en-GB"/>
        </w:rPr>
        <w:t xml:space="preserve">Describe the content and identify the significance of key biblical texts together with an appraisal of </w:t>
      </w:r>
      <w:r w:rsidRPr="007211E1">
        <w:rPr>
          <w:rFonts w:eastAsia="Times New Roman" w:cs="Arial"/>
          <w:bCs/>
          <w:lang w:eastAsia="en-GB"/>
        </w:rPr>
        <w:t>culturally influenced</w:t>
      </w:r>
      <w:r w:rsidRPr="007211E1">
        <w:rPr>
          <w:rFonts w:eastAsia="Times New Roman" w:cs="Arial"/>
          <w:b/>
          <w:bCs/>
          <w:lang w:eastAsia="en-GB"/>
        </w:rPr>
        <w:t xml:space="preserve"> </w:t>
      </w:r>
      <w:r w:rsidRPr="007211E1">
        <w:rPr>
          <w:rFonts w:eastAsia="Times New Roman" w:cs="Arial"/>
          <w:lang w:eastAsia="en-GB"/>
        </w:rPr>
        <w:t>hermeneutical methodologies and their relevance to interpretation and application of biblical texts.</w:t>
      </w:r>
    </w:p>
    <w:p w14:paraId="71FB33AA" w14:textId="77777777" w:rsidR="008C52EC" w:rsidRPr="007211E1" w:rsidRDefault="008C52EC" w:rsidP="008C52EC">
      <w:pPr>
        <w:spacing w:after="0"/>
        <w:ind w:left="720" w:firstLine="0"/>
        <w:contextualSpacing/>
        <w:jc w:val="both"/>
        <w:rPr>
          <w:rFonts w:eastAsia="Times New Roman" w:cs="Arial"/>
          <w:lang w:eastAsia="en-GB"/>
        </w:rPr>
      </w:pPr>
    </w:p>
    <w:p w14:paraId="4CF9E264" w14:textId="77777777" w:rsidR="008C52EC" w:rsidRPr="007211E1" w:rsidRDefault="008C52EC" w:rsidP="008C52EC">
      <w:pPr>
        <w:numPr>
          <w:ilvl w:val="0"/>
          <w:numId w:val="33"/>
        </w:numPr>
        <w:contextualSpacing/>
        <w:jc w:val="both"/>
        <w:rPr>
          <w:rFonts w:eastAsia="Times New Roman" w:cs="Arial"/>
          <w:lang w:eastAsia="en-GB"/>
        </w:rPr>
      </w:pPr>
      <w:r w:rsidRPr="007211E1">
        <w:rPr>
          <w:rFonts w:eastAsia="Calibri" w:cs="Arial"/>
        </w:rPr>
        <w:t>Demonstrate basic competence in at least one of the Biblical languages of Hebrew or Greek.</w:t>
      </w:r>
    </w:p>
    <w:p w14:paraId="296EE3E1" w14:textId="77777777" w:rsidR="008C52EC" w:rsidRPr="007211E1" w:rsidRDefault="008C52EC" w:rsidP="008C52EC">
      <w:pPr>
        <w:ind w:left="720"/>
        <w:contextualSpacing/>
        <w:rPr>
          <w:rFonts w:eastAsia="Times New Roman" w:cs="Arial"/>
          <w:lang w:eastAsia="en-GB"/>
        </w:rPr>
      </w:pPr>
    </w:p>
    <w:p w14:paraId="1E290881" w14:textId="77777777" w:rsidR="008C52EC" w:rsidRPr="007211E1" w:rsidRDefault="008C52EC" w:rsidP="008C52EC">
      <w:pPr>
        <w:numPr>
          <w:ilvl w:val="0"/>
          <w:numId w:val="33"/>
        </w:numPr>
        <w:spacing w:after="0"/>
        <w:contextualSpacing/>
        <w:jc w:val="both"/>
        <w:rPr>
          <w:rFonts w:eastAsia="Times New Roman" w:cs="Arial"/>
          <w:bCs/>
          <w:lang w:eastAsia="en-GB"/>
        </w:rPr>
      </w:pPr>
      <w:r w:rsidRPr="007211E1">
        <w:rPr>
          <w:rFonts w:eastAsia="Times New Roman" w:cs="Arial"/>
          <w:lang w:eastAsia="en-GB"/>
        </w:rPr>
        <w:t xml:space="preserve">Offer a coherent and detailed assessment of a range of historical figures, events, and controversies within their broader framework, together with an explanation of some of the historiographical models and assumptions used in assessing the significance of history for the </w:t>
      </w:r>
      <w:r w:rsidRPr="007211E1">
        <w:rPr>
          <w:rFonts w:eastAsia="Times New Roman" w:cs="Arial"/>
          <w:bCs/>
          <w:lang w:eastAsia="en-GB"/>
        </w:rPr>
        <w:t>place of the</w:t>
      </w:r>
      <w:r w:rsidRPr="007211E1">
        <w:rPr>
          <w:rFonts w:eastAsia="Times New Roman" w:cs="Arial"/>
          <w:lang w:eastAsia="en-GB"/>
        </w:rPr>
        <w:t xml:space="preserve"> church </w:t>
      </w:r>
      <w:r w:rsidRPr="007211E1">
        <w:rPr>
          <w:rFonts w:eastAsia="Times New Roman" w:cs="Arial"/>
          <w:bCs/>
          <w:lang w:eastAsia="en-GB"/>
        </w:rPr>
        <w:t>in the contemporary world.</w:t>
      </w:r>
    </w:p>
    <w:p w14:paraId="27380792" w14:textId="77777777" w:rsidR="008C52EC" w:rsidRPr="007211E1" w:rsidRDefault="008C52EC" w:rsidP="008C52EC">
      <w:pPr>
        <w:spacing w:after="0"/>
        <w:ind w:left="720" w:firstLine="0"/>
        <w:contextualSpacing/>
        <w:jc w:val="both"/>
        <w:rPr>
          <w:rFonts w:eastAsia="Times New Roman" w:cs="Arial"/>
          <w:bCs/>
          <w:lang w:eastAsia="en-GB"/>
        </w:rPr>
      </w:pPr>
    </w:p>
    <w:p w14:paraId="2B872330" w14:textId="77777777" w:rsidR="008C52EC" w:rsidRPr="007211E1" w:rsidRDefault="008C52EC" w:rsidP="008C52EC">
      <w:pPr>
        <w:numPr>
          <w:ilvl w:val="0"/>
          <w:numId w:val="33"/>
        </w:numPr>
        <w:spacing w:after="0"/>
        <w:contextualSpacing/>
        <w:jc w:val="both"/>
        <w:rPr>
          <w:rFonts w:eastAsia="Times New Roman" w:cs="Arial"/>
          <w:lang w:eastAsia="en-GB"/>
        </w:rPr>
      </w:pPr>
      <w:r w:rsidRPr="007211E1">
        <w:rPr>
          <w:rFonts w:eastAsia="Times New Roman" w:cs="Arial"/>
          <w:lang w:eastAsia="en-GB"/>
        </w:rPr>
        <w:t xml:space="preserve">Give an evaluation of how the Christian faith engages with various contemporary ethical and </w:t>
      </w:r>
      <w:r w:rsidRPr="007211E1">
        <w:rPr>
          <w:rFonts w:eastAsia="Times New Roman" w:cs="Arial"/>
          <w:bCs/>
          <w:lang w:eastAsia="en-GB"/>
        </w:rPr>
        <w:t>practical</w:t>
      </w:r>
      <w:r w:rsidRPr="007211E1">
        <w:rPr>
          <w:rFonts w:eastAsia="Times New Roman" w:cs="Arial"/>
          <w:lang w:eastAsia="en-GB"/>
        </w:rPr>
        <w:t xml:space="preserve"> issues together with an explanation of relevant methodologies.</w:t>
      </w:r>
    </w:p>
    <w:p w14:paraId="7A5DB649" w14:textId="77777777" w:rsidR="008C52EC" w:rsidRPr="007211E1" w:rsidRDefault="008C52EC" w:rsidP="008C52EC">
      <w:pPr>
        <w:ind w:left="720"/>
        <w:contextualSpacing/>
        <w:rPr>
          <w:rFonts w:eastAsia="Times New Roman" w:cs="Arial"/>
          <w:lang w:eastAsia="en-GB"/>
        </w:rPr>
      </w:pPr>
    </w:p>
    <w:p w14:paraId="78270427" w14:textId="77777777" w:rsidR="008C52EC" w:rsidRPr="007211E1" w:rsidRDefault="008C52EC" w:rsidP="008C52EC">
      <w:pPr>
        <w:numPr>
          <w:ilvl w:val="0"/>
          <w:numId w:val="33"/>
        </w:numPr>
        <w:spacing w:after="0"/>
        <w:contextualSpacing/>
        <w:jc w:val="both"/>
        <w:rPr>
          <w:rFonts w:eastAsia="Times New Roman" w:cs="Arial"/>
          <w:lang w:eastAsia="en-GB"/>
        </w:rPr>
      </w:pPr>
      <w:r w:rsidRPr="007211E1">
        <w:rPr>
          <w:rFonts w:eastAsia="Times New Roman" w:cs="Arial"/>
          <w:lang w:eastAsia="en-GB"/>
        </w:rPr>
        <w:t>Offer a systematic and detailed examination of key doctrines from the Christian tradition, their Scriptural basis, their articulation by key thinkers, and a defence of their relevance to Christian life, mission and ministry.</w:t>
      </w:r>
    </w:p>
    <w:p w14:paraId="0BD75344" w14:textId="77777777" w:rsidR="008C52EC" w:rsidRPr="007211E1" w:rsidRDefault="008C52EC" w:rsidP="008C52EC">
      <w:pPr>
        <w:ind w:left="720"/>
        <w:contextualSpacing/>
        <w:rPr>
          <w:rFonts w:eastAsia="Times New Roman" w:cs="Arial"/>
          <w:lang w:eastAsia="en-GB"/>
        </w:rPr>
      </w:pPr>
    </w:p>
    <w:p w14:paraId="5EA21E5C" w14:textId="77777777" w:rsidR="008C52EC" w:rsidRPr="007211E1" w:rsidRDefault="008C52EC" w:rsidP="008C52EC">
      <w:pPr>
        <w:numPr>
          <w:ilvl w:val="0"/>
          <w:numId w:val="33"/>
        </w:numPr>
        <w:spacing w:after="0"/>
        <w:contextualSpacing/>
        <w:jc w:val="both"/>
        <w:rPr>
          <w:rFonts w:eastAsia="Times New Roman" w:cs="Arial"/>
          <w:bCs/>
          <w:lang w:eastAsia="en-GB"/>
        </w:rPr>
      </w:pPr>
      <w:r w:rsidRPr="007211E1">
        <w:rPr>
          <w:rFonts w:eastAsia="Times New Roman" w:cs="Arial"/>
          <w:bCs/>
          <w:lang w:eastAsia="en-GB"/>
        </w:rPr>
        <w:t>Bring lived experience into creative interaction with integrated theological reflection.</w:t>
      </w:r>
    </w:p>
    <w:p w14:paraId="0C739447" w14:textId="77777777" w:rsidR="008C52EC" w:rsidRPr="007211E1" w:rsidRDefault="008C52EC" w:rsidP="008C52EC">
      <w:pPr>
        <w:ind w:left="709" w:firstLine="0"/>
        <w:contextualSpacing/>
        <w:rPr>
          <w:rFonts w:eastAsia="Calibri" w:cs="Arial"/>
        </w:rPr>
      </w:pPr>
    </w:p>
    <w:p w14:paraId="481192CE" w14:textId="77777777" w:rsidR="008C52EC" w:rsidRPr="007211E1" w:rsidRDefault="008C52EC" w:rsidP="008C52EC">
      <w:pPr>
        <w:keepNext/>
        <w:keepLines/>
        <w:spacing w:before="40" w:after="0"/>
        <w:outlineLvl w:val="3"/>
        <w:rPr>
          <w:rFonts w:eastAsia="Times New Roman" w:cs="Helvetica"/>
          <w:b/>
          <w:iCs/>
        </w:rPr>
      </w:pPr>
    </w:p>
    <w:p w14:paraId="490C2E00" w14:textId="645911ED" w:rsidR="008C52EC" w:rsidRPr="007211E1" w:rsidRDefault="008C52EC" w:rsidP="008C52EC">
      <w:pPr>
        <w:keepNext/>
        <w:keepLines/>
        <w:spacing w:before="40" w:after="0"/>
        <w:outlineLvl w:val="3"/>
        <w:rPr>
          <w:rFonts w:eastAsia="Times New Roman" w:cs="Helvetica"/>
          <w:b/>
          <w:iCs/>
        </w:rPr>
      </w:pPr>
      <w:r w:rsidRPr="007211E1">
        <w:rPr>
          <w:rFonts w:eastAsia="Times New Roman" w:cs="Helvetica"/>
          <w:b/>
          <w:iCs/>
        </w:rPr>
        <w:t>Cognitive (thinking) skills:</w:t>
      </w:r>
    </w:p>
    <w:p w14:paraId="734D9767" w14:textId="77777777" w:rsidR="008C52EC" w:rsidRPr="007211E1" w:rsidRDefault="008C52EC" w:rsidP="008C52EC">
      <w:pPr>
        <w:spacing w:after="0"/>
        <w:rPr>
          <w:rFonts w:ascii="Arial" w:eastAsia="Times New Roman" w:hAnsi="Arial" w:cs="Times New Roman"/>
        </w:rPr>
      </w:pPr>
      <w:r w:rsidRPr="007211E1">
        <w:rPr>
          <w:rFonts w:ascii="Arial" w:eastAsia="Times New Roman" w:hAnsi="Arial" w:cs="Times New Roman"/>
        </w:rPr>
        <w:t>Students will be able to demonstrate:</w:t>
      </w:r>
    </w:p>
    <w:p w14:paraId="02B64FB8" w14:textId="77777777" w:rsidR="008C52EC" w:rsidRPr="007211E1" w:rsidRDefault="008C52EC" w:rsidP="008C52EC">
      <w:pPr>
        <w:keepNext/>
        <w:keepLines/>
        <w:spacing w:before="40" w:after="0"/>
        <w:outlineLvl w:val="3"/>
        <w:rPr>
          <w:rFonts w:eastAsia="Times New Roman" w:cs="Helvetica"/>
          <w:b/>
          <w:iCs/>
        </w:rPr>
      </w:pPr>
    </w:p>
    <w:p w14:paraId="271CFEB7" w14:textId="77777777" w:rsidR="008C52EC" w:rsidRPr="007211E1" w:rsidRDefault="008C52EC" w:rsidP="008C52EC">
      <w:pPr>
        <w:numPr>
          <w:ilvl w:val="0"/>
          <w:numId w:val="34"/>
        </w:numPr>
        <w:spacing w:after="0"/>
        <w:contextualSpacing/>
        <w:jc w:val="both"/>
        <w:rPr>
          <w:rFonts w:eastAsia="Times New Roman" w:cs="Arial"/>
          <w:lang w:eastAsia="en-GB"/>
        </w:rPr>
      </w:pPr>
      <w:r w:rsidRPr="007211E1">
        <w:rPr>
          <w:rFonts w:eastAsia="Times New Roman" w:cs="Arial"/>
          <w:lang w:eastAsia="en-GB"/>
        </w:rPr>
        <w:t>The ability to interpret a wide</w:t>
      </w:r>
      <w:r w:rsidRPr="007211E1">
        <w:rPr>
          <w:rFonts w:eastAsia="Times New Roman" w:cs="Arial"/>
          <w:color w:val="FF0000"/>
          <w:lang w:eastAsia="en-GB"/>
        </w:rPr>
        <w:t xml:space="preserve"> </w:t>
      </w:r>
      <w:r w:rsidRPr="007211E1">
        <w:rPr>
          <w:rFonts w:eastAsia="Times New Roman" w:cs="Arial"/>
          <w:lang w:eastAsia="en-GB"/>
        </w:rPr>
        <w:t xml:space="preserve">range of biblical texts using appropriate scholarly resources and critical tools from across the methodological spectrum, with regard to their theological and </w:t>
      </w:r>
      <w:r w:rsidRPr="007211E1">
        <w:rPr>
          <w:rFonts w:eastAsia="Times New Roman" w:cs="Arial"/>
          <w:bCs/>
          <w:lang w:eastAsia="en-GB"/>
        </w:rPr>
        <w:t>practical</w:t>
      </w:r>
      <w:r w:rsidRPr="007211E1">
        <w:rPr>
          <w:rFonts w:eastAsia="Times New Roman" w:cs="Arial"/>
          <w:lang w:eastAsia="en-GB"/>
        </w:rPr>
        <w:t xml:space="preserve"> applications. </w:t>
      </w:r>
    </w:p>
    <w:p w14:paraId="1E648727" w14:textId="77777777" w:rsidR="008C52EC" w:rsidRPr="007211E1" w:rsidRDefault="008C52EC" w:rsidP="008C52EC">
      <w:pPr>
        <w:spacing w:after="0"/>
        <w:ind w:left="720" w:firstLine="0"/>
        <w:contextualSpacing/>
        <w:jc w:val="both"/>
        <w:rPr>
          <w:rFonts w:eastAsia="Times New Roman" w:cs="Arial"/>
          <w:lang w:eastAsia="en-GB"/>
        </w:rPr>
      </w:pPr>
    </w:p>
    <w:p w14:paraId="11A1B764" w14:textId="77777777" w:rsidR="008C52EC" w:rsidRPr="007211E1" w:rsidRDefault="008C52EC" w:rsidP="008C52EC">
      <w:pPr>
        <w:numPr>
          <w:ilvl w:val="0"/>
          <w:numId w:val="34"/>
        </w:numPr>
        <w:spacing w:after="0"/>
        <w:contextualSpacing/>
        <w:jc w:val="both"/>
        <w:rPr>
          <w:rFonts w:eastAsia="Times New Roman" w:cs="Arial"/>
          <w:lang w:eastAsia="en-GB"/>
        </w:rPr>
      </w:pPr>
      <w:r w:rsidRPr="007211E1">
        <w:rPr>
          <w:rFonts w:eastAsia="Times New Roman" w:cs="Arial"/>
          <w:lang w:eastAsia="en-GB"/>
        </w:rPr>
        <w:t xml:space="preserve">The ability to evaluate doctrinal arguments for their theological consequences and articulate and deploy systematic theological knowledge to a range of doctrinal, ethical and practical issues.  </w:t>
      </w:r>
    </w:p>
    <w:p w14:paraId="0405311A" w14:textId="77777777" w:rsidR="008C52EC" w:rsidRPr="007211E1" w:rsidRDefault="008C52EC" w:rsidP="008C52EC">
      <w:pPr>
        <w:spacing w:after="0"/>
        <w:ind w:left="720" w:firstLine="0"/>
        <w:contextualSpacing/>
        <w:jc w:val="both"/>
        <w:rPr>
          <w:rFonts w:eastAsia="Times New Roman" w:cs="Arial"/>
          <w:lang w:eastAsia="en-GB"/>
        </w:rPr>
      </w:pPr>
    </w:p>
    <w:p w14:paraId="563967A5" w14:textId="77777777" w:rsidR="008C52EC" w:rsidRPr="007211E1" w:rsidRDefault="008C52EC" w:rsidP="008C52EC">
      <w:pPr>
        <w:numPr>
          <w:ilvl w:val="0"/>
          <w:numId w:val="34"/>
        </w:numPr>
        <w:spacing w:after="0"/>
        <w:contextualSpacing/>
        <w:jc w:val="both"/>
        <w:rPr>
          <w:rFonts w:eastAsia="Times New Roman" w:cs="Arial"/>
          <w:lang w:eastAsia="en-GB"/>
        </w:rPr>
      </w:pPr>
      <w:r w:rsidRPr="007211E1">
        <w:rPr>
          <w:rFonts w:eastAsia="Times New Roman" w:cs="Arial"/>
          <w:lang w:eastAsia="en-GB"/>
        </w:rPr>
        <w:t>The ability to identify, contextualise, and assess key historical figures, events, texts, and controversies, and to engage in an historically informed manner with a range of contemporary issues.</w:t>
      </w:r>
    </w:p>
    <w:p w14:paraId="7349FD6E" w14:textId="77777777" w:rsidR="008C52EC" w:rsidRPr="007211E1" w:rsidRDefault="008C52EC" w:rsidP="008C52EC">
      <w:pPr>
        <w:ind w:left="720"/>
        <w:contextualSpacing/>
        <w:rPr>
          <w:rFonts w:eastAsia="Times New Roman" w:cs="Arial"/>
          <w:lang w:eastAsia="en-GB"/>
        </w:rPr>
      </w:pPr>
    </w:p>
    <w:p w14:paraId="788C52A7" w14:textId="77777777" w:rsidR="008C52EC" w:rsidRPr="007211E1" w:rsidRDefault="008C52EC" w:rsidP="008C52EC">
      <w:pPr>
        <w:numPr>
          <w:ilvl w:val="0"/>
          <w:numId w:val="34"/>
        </w:numPr>
        <w:contextualSpacing/>
        <w:jc w:val="both"/>
        <w:rPr>
          <w:rFonts w:eastAsia="Calibri" w:cs="Arial"/>
        </w:rPr>
      </w:pPr>
      <w:r w:rsidRPr="007211E1">
        <w:rPr>
          <w:rFonts w:eastAsia="Times New Roman" w:cs="Arial"/>
          <w:lang w:eastAsia="en-GB"/>
        </w:rPr>
        <w:t xml:space="preserve">The ability to articulate cogent and creative responses to typical issues arising in Christian theology and </w:t>
      </w:r>
      <w:r w:rsidRPr="007211E1">
        <w:rPr>
          <w:rFonts w:eastAsia="Times New Roman" w:cs="Arial"/>
          <w:bCs/>
          <w:lang w:eastAsia="en-GB"/>
        </w:rPr>
        <w:t>contemporary global experience</w:t>
      </w:r>
      <w:r w:rsidRPr="007211E1">
        <w:rPr>
          <w:rFonts w:eastAsia="Times New Roman" w:cs="Arial"/>
          <w:lang w:eastAsia="en-GB"/>
        </w:rPr>
        <w:t>, and communicate these responses clearly, taking account of the intended audience.</w:t>
      </w:r>
      <w:r w:rsidRPr="007211E1">
        <w:rPr>
          <w:rFonts w:eastAsia="Calibri" w:cs="Arial"/>
        </w:rPr>
        <w:t xml:space="preserve"> </w:t>
      </w:r>
    </w:p>
    <w:p w14:paraId="3A4BCDE0" w14:textId="77777777" w:rsidR="008C52EC" w:rsidRPr="007211E1" w:rsidRDefault="008C52EC" w:rsidP="008C52EC">
      <w:pPr>
        <w:ind w:left="720" w:firstLine="0"/>
        <w:contextualSpacing/>
        <w:jc w:val="both"/>
        <w:rPr>
          <w:rFonts w:eastAsia="Calibri" w:cs="Arial"/>
        </w:rPr>
      </w:pPr>
    </w:p>
    <w:p w14:paraId="0925D1EF" w14:textId="77777777" w:rsidR="008C52EC" w:rsidRPr="007211E1" w:rsidRDefault="008C52EC" w:rsidP="008C52EC">
      <w:pPr>
        <w:numPr>
          <w:ilvl w:val="0"/>
          <w:numId w:val="34"/>
        </w:numPr>
        <w:contextualSpacing/>
        <w:jc w:val="both"/>
        <w:rPr>
          <w:rFonts w:eastAsia="Calibri" w:cs="Arial"/>
        </w:rPr>
      </w:pPr>
      <w:r w:rsidRPr="007211E1">
        <w:rPr>
          <w:rFonts w:eastAsia="Times New Roman" w:cs="Arial"/>
          <w:bCs/>
          <w:color w:val="000000"/>
          <w:lang w:eastAsia="en-GB"/>
        </w:rPr>
        <w:t xml:space="preserve">The ability to engage in theologically integrated and theologically rich reflexive practice that blends principled wisdom with a balance of creativity and realistic pragmatism.  </w:t>
      </w:r>
    </w:p>
    <w:p w14:paraId="0AF38336" w14:textId="77777777" w:rsidR="008C52EC" w:rsidRPr="007211E1" w:rsidRDefault="008C52EC" w:rsidP="008C52EC">
      <w:pPr>
        <w:ind w:left="720" w:firstLine="0"/>
        <w:contextualSpacing/>
        <w:jc w:val="both"/>
        <w:rPr>
          <w:rFonts w:eastAsia="Calibri" w:cs="Arial"/>
        </w:rPr>
      </w:pPr>
    </w:p>
    <w:p w14:paraId="3AFD69BC" w14:textId="77777777" w:rsidR="008C52EC" w:rsidRPr="007211E1" w:rsidRDefault="008C52EC" w:rsidP="008C52EC">
      <w:pPr>
        <w:numPr>
          <w:ilvl w:val="0"/>
          <w:numId w:val="34"/>
        </w:numPr>
        <w:contextualSpacing/>
        <w:jc w:val="both"/>
        <w:rPr>
          <w:rFonts w:eastAsia="Times New Roman" w:cs="Arial"/>
          <w:lang w:eastAsia="en-GB"/>
        </w:rPr>
      </w:pPr>
      <w:r w:rsidRPr="007211E1">
        <w:rPr>
          <w:rFonts w:eastAsia="Times New Roman" w:cs="Arial"/>
          <w:lang w:eastAsia="en-GB"/>
        </w:rPr>
        <w:t>The ability to engage in informed, respectful dialogue with other points of view in such a way as to recognise the strengths and weakness of different perspectives and traditions.</w:t>
      </w:r>
    </w:p>
    <w:p w14:paraId="26CE3734" w14:textId="77777777" w:rsidR="008C52EC" w:rsidRPr="007211E1" w:rsidRDefault="008C52EC" w:rsidP="008C52EC">
      <w:pPr>
        <w:ind w:left="709" w:firstLine="0"/>
        <w:contextualSpacing/>
        <w:rPr>
          <w:rFonts w:eastAsia="Calibri" w:cs="Arial"/>
        </w:rPr>
      </w:pPr>
    </w:p>
    <w:p w14:paraId="50287A91" w14:textId="77777777" w:rsidR="008C52EC" w:rsidRPr="007211E1" w:rsidRDefault="008C52EC" w:rsidP="008C52EC">
      <w:pPr>
        <w:ind w:left="709" w:firstLine="0"/>
        <w:contextualSpacing/>
        <w:rPr>
          <w:rFonts w:eastAsia="Calibri" w:cs="Arial"/>
        </w:rPr>
      </w:pPr>
    </w:p>
    <w:p w14:paraId="3BF2DAC0" w14:textId="77777777" w:rsidR="008C52EC" w:rsidRPr="007211E1" w:rsidRDefault="008C52EC" w:rsidP="008C52EC">
      <w:pPr>
        <w:keepNext/>
        <w:keepLines/>
        <w:spacing w:before="40" w:after="0"/>
        <w:outlineLvl w:val="3"/>
        <w:rPr>
          <w:rFonts w:eastAsia="Times New Roman" w:cs="Helvetica"/>
          <w:b/>
          <w:iCs/>
          <w:u w:val="single"/>
        </w:rPr>
      </w:pPr>
      <w:r w:rsidRPr="007211E1">
        <w:rPr>
          <w:rFonts w:eastAsia="Times New Roman" w:cs="Helvetica"/>
          <w:b/>
          <w:iCs/>
        </w:rPr>
        <w:t>Key / transferable skills:</w:t>
      </w:r>
    </w:p>
    <w:p w14:paraId="6EBEDBED" w14:textId="77777777" w:rsidR="008C52EC" w:rsidRPr="007211E1" w:rsidRDefault="008C52EC" w:rsidP="008C52EC">
      <w:pPr>
        <w:rPr>
          <w:rFonts w:eastAsia="Calibri" w:cs="Arial"/>
        </w:rPr>
      </w:pPr>
      <w:r w:rsidRPr="007211E1">
        <w:rPr>
          <w:rFonts w:eastAsia="Calibri" w:cs="Arial"/>
        </w:rPr>
        <w:t>Students will be able to demonstrate:</w:t>
      </w:r>
    </w:p>
    <w:p w14:paraId="2B080DAF" w14:textId="77777777" w:rsidR="008C52EC" w:rsidRPr="007211E1" w:rsidRDefault="008C52EC" w:rsidP="008C52EC">
      <w:pPr>
        <w:numPr>
          <w:ilvl w:val="0"/>
          <w:numId w:val="35"/>
        </w:numPr>
        <w:spacing w:after="0"/>
        <w:contextualSpacing/>
        <w:jc w:val="both"/>
        <w:rPr>
          <w:rFonts w:eastAsia="Times New Roman" w:cs="Arial"/>
          <w:lang w:eastAsia="en-GB"/>
        </w:rPr>
      </w:pPr>
      <w:r w:rsidRPr="007211E1">
        <w:rPr>
          <w:rFonts w:eastAsia="Times New Roman" w:cs="Arial"/>
          <w:lang w:eastAsia="en-GB"/>
        </w:rPr>
        <w:t xml:space="preserve">The ability to adopt a </w:t>
      </w:r>
      <w:r w:rsidRPr="007211E1">
        <w:rPr>
          <w:rFonts w:eastAsia="Times New Roman" w:cs="Arial"/>
          <w:bCs/>
          <w:lang w:eastAsia="en-GB"/>
        </w:rPr>
        <w:t>sufficiently</w:t>
      </w:r>
      <w:r w:rsidRPr="007211E1">
        <w:rPr>
          <w:rFonts w:eastAsia="Times New Roman" w:cs="Arial"/>
          <w:lang w:eastAsia="en-GB"/>
        </w:rPr>
        <w:t xml:space="preserve"> critical distance from source material (both primary sources and secondary literature from contemporary scholarship) and to evaluate it at an appropriate level.</w:t>
      </w:r>
    </w:p>
    <w:p w14:paraId="6F01AC57" w14:textId="77777777" w:rsidR="008C52EC" w:rsidRPr="007211E1" w:rsidRDefault="008C52EC" w:rsidP="008C52EC">
      <w:pPr>
        <w:spacing w:after="0"/>
        <w:ind w:left="720" w:firstLine="0"/>
        <w:contextualSpacing/>
        <w:jc w:val="both"/>
        <w:rPr>
          <w:rFonts w:eastAsia="Times New Roman" w:cs="Arial"/>
          <w:lang w:eastAsia="en-GB"/>
        </w:rPr>
      </w:pPr>
    </w:p>
    <w:p w14:paraId="2E3D8788" w14:textId="77777777" w:rsidR="008C52EC" w:rsidRPr="007211E1" w:rsidRDefault="008C52EC" w:rsidP="008C52EC">
      <w:pPr>
        <w:numPr>
          <w:ilvl w:val="0"/>
          <w:numId w:val="35"/>
        </w:numPr>
        <w:spacing w:after="0"/>
        <w:contextualSpacing/>
        <w:jc w:val="both"/>
        <w:rPr>
          <w:rFonts w:eastAsia="Times New Roman" w:cs="Arial"/>
          <w:lang w:eastAsia="en-GB"/>
        </w:rPr>
      </w:pPr>
      <w:r w:rsidRPr="007211E1">
        <w:rPr>
          <w:rFonts w:eastAsia="Times New Roman" w:cs="Arial"/>
          <w:lang w:eastAsia="en-GB"/>
        </w:rPr>
        <w:t>Digital literacy, including the generation of documents and other resources, electronic communication and interaction in various forms and accessing information from a variety of sources.</w:t>
      </w:r>
    </w:p>
    <w:p w14:paraId="0985450D" w14:textId="77777777" w:rsidR="008C52EC" w:rsidRPr="007211E1" w:rsidRDefault="008C52EC" w:rsidP="008C52EC">
      <w:pPr>
        <w:spacing w:after="0"/>
        <w:ind w:left="720" w:firstLine="0"/>
        <w:contextualSpacing/>
        <w:jc w:val="both"/>
        <w:rPr>
          <w:rFonts w:eastAsia="Times New Roman" w:cs="Arial"/>
          <w:lang w:eastAsia="en-GB"/>
        </w:rPr>
      </w:pPr>
    </w:p>
    <w:p w14:paraId="58B6B2A0" w14:textId="77777777" w:rsidR="008C52EC" w:rsidRPr="007211E1" w:rsidRDefault="008C52EC" w:rsidP="008C52EC">
      <w:pPr>
        <w:numPr>
          <w:ilvl w:val="0"/>
          <w:numId w:val="35"/>
        </w:numPr>
        <w:spacing w:after="0"/>
        <w:contextualSpacing/>
        <w:jc w:val="both"/>
        <w:rPr>
          <w:rFonts w:eastAsia="Times New Roman" w:cs="Arial"/>
          <w:lang w:eastAsia="en-GB"/>
        </w:rPr>
      </w:pPr>
      <w:r w:rsidRPr="007211E1">
        <w:rPr>
          <w:rFonts w:eastAsia="Times New Roman" w:cs="Arial"/>
          <w:lang w:eastAsia="en-GB"/>
        </w:rPr>
        <w:t>Presentation skills, both oral and written, supported by appropriate technologies.</w:t>
      </w:r>
    </w:p>
    <w:p w14:paraId="73EF9916" w14:textId="77777777" w:rsidR="008C52EC" w:rsidRPr="007211E1" w:rsidRDefault="008C52EC" w:rsidP="008C52EC">
      <w:pPr>
        <w:spacing w:after="0"/>
        <w:ind w:left="720" w:firstLine="0"/>
        <w:contextualSpacing/>
        <w:jc w:val="both"/>
        <w:rPr>
          <w:rFonts w:eastAsia="Times New Roman" w:cs="Arial"/>
          <w:lang w:eastAsia="en-GB"/>
        </w:rPr>
      </w:pPr>
    </w:p>
    <w:p w14:paraId="49D0CF96" w14:textId="77777777" w:rsidR="008C52EC" w:rsidRPr="007211E1" w:rsidRDefault="008C52EC" w:rsidP="008C52EC">
      <w:pPr>
        <w:numPr>
          <w:ilvl w:val="0"/>
          <w:numId w:val="35"/>
        </w:numPr>
        <w:spacing w:after="0"/>
        <w:contextualSpacing/>
        <w:jc w:val="both"/>
        <w:rPr>
          <w:rFonts w:eastAsia="Times New Roman" w:cs="Arial"/>
          <w:lang w:eastAsia="en-GB"/>
        </w:rPr>
      </w:pPr>
      <w:r w:rsidRPr="007211E1">
        <w:rPr>
          <w:rFonts w:eastAsia="Times New Roman" w:cs="Arial"/>
          <w:lang w:eastAsia="en-GB"/>
        </w:rPr>
        <w:t>Both independent and collaborative learning through setting goals and taking initiative for personal and collaborative tasks.</w:t>
      </w:r>
    </w:p>
    <w:p w14:paraId="01D77BF2" w14:textId="27ECBC3D" w:rsidR="00DD1AC4" w:rsidRPr="007211E1" w:rsidRDefault="00DD1AC4" w:rsidP="008C52EC"/>
    <w:p w14:paraId="2FE608A7" w14:textId="6BE030CE" w:rsidR="00DD1AC4" w:rsidRPr="007211E1" w:rsidRDefault="00DD1AC4" w:rsidP="00DC405A">
      <w:pPr>
        <w:pStyle w:val="Heading3"/>
      </w:pPr>
      <w:r w:rsidRPr="007211E1">
        <w:t>Programme structure and module requirements</w:t>
      </w:r>
    </w:p>
    <w:p w14:paraId="47F049AB" w14:textId="2AF07481" w:rsidR="008250F5" w:rsidRPr="007211E1" w:rsidRDefault="00AE0146" w:rsidP="008250F5">
      <w:r w:rsidRPr="007211E1">
        <w:t>This section shows the core and option modules available as part of the course and their credit value.</w:t>
      </w:r>
      <w:r w:rsidR="00553BB0" w:rsidRPr="007211E1">
        <w:t xml:space="preserve"> </w:t>
      </w:r>
      <w:r w:rsidR="008250F5" w:rsidRPr="007211E1">
        <w:t>Full-time Undergraduate students study 120 credits per year</w:t>
      </w:r>
      <w:r w:rsidR="00553BB0" w:rsidRPr="007211E1">
        <w:t>.</w:t>
      </w:r>
    </w:p>
    <w:p w14:paraId="4CAF1A79" w14:textId="384B4DE8" w:rsidR="008250F5" w:rsidRPr="007211E1" w:rsidRDefault="008250F5" w:rsidP="008250F5">
      <w:r w:rsidRPr="007211E1">
        <w:t>Programme structures can be subject to change each academic year following feedback from a variety of sources.</w:t>
      </w:r>
    </w:p>
    <w:p w14:paraId="167E6A68" w14:textId="77777777" w:rsidR="008C52EC" w:rsidRPr="007211E1" w:rsidRDefault="008C52EC" w:rsidP="008C52EC">
      <w:pPr>
        <w:jc w:val="both"/>
        <w:rPr>
          <w:rFonts w:eastAsia="Calibri" w:cs="Arial"/>
        </w:rPr>
      </w:pPr>
      <w:r w:rsidRPr="007211E1">
        <w:rPr>
          <w:rFonts w:eastAsia="Calibri" w:cs="Arial"/>
        </w:rPr>
        <w:t>The programme structure for the proposed BA Hons Theology is designed around three principles:</w:t>
      </w:r>
    </w:p>
    <w:p w14:paraId="0AC4E629" w14:textId="77777777" w:rsidR="008C52EC" w:rsidRPr="007211E1" w:rsidRDefault="008C52EC" w:rsidP="008C52EC">
      <w:pPr>
        <w:numPr>
          <w:ilvl w:val="0"/>
          <w:numId w:val="36"/>
        </w:numPr>
        <w:spacing w:before="0" w:after="160" w:line="256" w:lineRule="auto"/>
        <w:contextualSpacing/>
        <w:jc w:val="both"/>
        <w:rPr>
          <w:rFonts w:eastAsia="Calibri" w:cs="Arial"/>
        </w:rPr>
      </w:pPr>
      <w:r w:rsidRPr="007211E1">
        <w:rPr>
          <w:rFonts w:eastAsia="Calibri" w:cs="Arial"/>
        </w:rPr>
        <w:t>All students will study Biblical Languages at level 4.</w:t>
      </w:r>
    </w:p>
    <w:p w14:paraId="3EBE6639" w14:textId="77777777" w:rsidR="008C52EC" w:rsidRPr="007211E1" w:rsidRDefault="008C52EC" w:rsidP="008C52EC">
      <w:pPr>
        <w:numPr>
          <w:ilvl w:val="0"/>
          <w:numId w:val="36"/>
        </w:numPr>
        <w:spacing w:before="0" w:after="160" w:line="256" w:lineRule="auto"/>
        <w:contextualSpacing/>
        <w:jc w:val="both"/>
        <w:rPr>
          <w:rFonts w:eastAsia="Calibri" w:cs="Arial"/>
        </w:rPr>
      </w:pPr>
      <w:r w:rsidRPr="007211E1">
        <w:rPr>
          <w:rFonts w:eastAsia="Calibri" w:cs="Arial"/>
        </w:rPr>
        <w:t>All students will obtain a broad-based knowledge of Theology incorporating the three sub-disciplines of Biblical Studies (BS), Systematic Theology/Church History (STCH) and Practical Theology (PT)</w:t>
      </w:r>
    </w:p>
    <w:p w14:paraId="29645C72" w14:textId="77777777" w:rsidR="008C52EC" w:rsidRPr="007211E1" w:rsidRDefault="008C52EC" w:rsidP="008C52EC">
      <w:pPr>
        <w:numPr>
          <w:ilvl w:val="0"/>
          <w:numId w:val="36"/>
        </w:numPr>
        <w:spacing w:before="0" w:after="160" w:line="256" w:lineRule="auto"/>
        <w:contextualSpacing/>
        <w:jc w:val="both"/>
        <w:rPr>
          <w:rFonts w:eastAsia="Calibri" w:cs="Arial"/>
        </w:rPr>
      </w:pPr>
      <w:r w:rsidRPr="007211E1">
        <w:rPr>
          <w:rFonts w:eastAsia="Calibri" w:cs="Arial"/>
        </w:rPr>
        <w:t>All students will also have the option of specialising as they wish in one or more of the sub-disciplines.</w:t>
      </w:r>
    </w:p>
    <w:p w14:paraId="549902E0" w14:textId="77777777" w:rsidR="008C52EC" w:rsidRPr="007211E1" w:rsidRDefault="008C52EC" w:rsidP="008C52EC">
      <w:pPr>
        <w:jc w:val="both"/>
        <w:rPr>
          <w:rFonts w:eastAsia="Calibri" w:cs="Arial"/>
        </w:rPr>
      </w:pPr>
    </w:p>
    <w:p w14:paraId="0A3B3CB0" w14:textId="4968CD4E" w:rsidR="008C52EC" w:rsidRPr="007211E1" w:rsidRDefault="008C52EC" w:rsidP="008C52EC">
      <w:pPr>
        <w:jc w:val="both"/>
        <w:rPr>
          <w:rFonts w:eastAsia="Calibri" w:cs="Arial"/>
        </w:rPr>
      </w:pPr>
      <w:r w:rsidRPr="007211E1">
        <w:rPr>
          <w:rFonts w:eastAsia="Calibri" w:cs="Arial"/>
        </w:rPr>
        <w:t>This is worked out in the following programme regulations:</w:t>
      </w:r>
    </w:p>
    <w:p w14:paraId="1D93D30D" w14:textId="77777777" w:rsidR="008C52EC" w:rsidRPr="007211E1" w:rsidRDefault="008C52EC" w:rsidP="008C52EC">
      <w:pPr>
        <w:jc w:val="both"/>
        <w:rPr>
          <w:rFonts w:eastAsia="Calibri" w:cs="Arial"/>
        </w:rPr>
      </w:pPr>
      <w:r w:rsidRPr="007211E1">
        <w:rPr>
          <w:rFonts w:eastAsia="Calibri" w:cs="Arial"/>
        </w:rPr>
        <w:t>Level 4:  All six modules are core, and provide an introduction to Theology, including an opportunity to study Biblical Languages.</w:t>
      </w:r>
    </w:p>
    <w:p w14:paraId="4B146C85" w14:textId="77777777" w:rsidR="008C52EC" w:rsidRPr="007211E1" w:rsidRDefault="008C52EC" w:rsidP="008C52EC">
      <w:pPr>
        <w:jc w:val="both"/>
        <w:rPr>
          <w:rFonts w:eastAsia="Calibri" w:cs="Arial"/>
        </w:rPr>
      </w:pPr>
      <w:r w:rsidRPr="007211E1">
        <w:rPr>
          <w:rFonts w:eastAsia="Calibri" w:cs="Arial"/>
        </w:rPr>
        <w:t>Level 5:  All students must take at least one 20-CATS-point module from each of the three sub-disciplines. They are then free to make up the remaining three modules from whichever sub-disciplines they choose.</w:t>
      </w:r>
    </w:p>
    <w:p w14:paraId="6993F924" w14:textId="77777777" w:rsidR="008C52EC" w:rsidRPr="007211E1" w:rsidRDefault="008C52EC" w:rsidP="008C52EC">
      <w:pPr>
        <w:jc w:val="both"/>
        <w:rPr>
          <w:rFonts w:eastAsia="Calibri" w:cs="Arial"/>
        </w:rPr>
      </w:pPr>
      <w:r w:rsidRPr="007211E1">
        <w:rPr>
          <w:rFonts w:eastAsia="Calibri" w:cs="Arial"/>
        </w:rPr>
        <w:t>Level 6:  All students must take at least one 20-CATS-point module from each of the three sub-disciplines. They are then free to make up the remaining three modules from whichever sub-disciplines they choose, but with no more than 80 CATS in any one (including a 20 CATS dissertation).</w:t>
      </w:r>
    </w:p>
    <w:p w14:paraId="6CC9B736" w14:textId="77777777" w:rsidR="008C52EC" w:rsidRPr="007211E1" w:rsidRDefault="008C52EC" w:rsidP="008C52EC">
      <w:pPr>
        <w:jc w:val="both"/>
        <w:rPr>
          <w:rFonts w:eastAsia="Calibri" w:cs="Arial"/>
        </w:rPr>
      </w:pPr>
      <w:r w:rsidRPr="007211E1">
        <w:rPr>
          <w:rFonts w:eastAsia="Calibri" w:cs="Arial"/>
        </w:rPr>
        <w:t>The only modules which require pre-requisites are the Level 5 and 6 Language modules.</w:t>
      </w:r>
    </w:p>
    <w:p w14:paraId="11868A5B" w14:textId="77777777" w:rsidR="008C52EC" w:rsidRPr="007211E1" w:rsidRDefault="008C52EC" w:rsidP="008C52EC">
      <w:pPr>
        <w:rPr>
          <w:rFonts w:eastAsia="Calibri" w:cs="Arial"/>
        </w:rPr>
      </w:pPr>
    </w:p>
    <w:p w14:paraId="717682B9" w14:textId="77777777" w:rsidR="008C52EC" w:rsidRPr="007211E1" w:rsidRDefault="008C52EC" w:rsidP="008C52EC">
      <w:pPr>
        <w:keepNext/>
        <w:keepLines/>
        <w:spacing w:before="40" w:after="0"/>
        <w:outlineLvl w:val="3"/>
        <w:rPr>
          <w:rFonts w:eastAsia="Times New Roman" w:cs="Helvetica"/>
          <w:b/>
          <w:iCs/>
        </w:rPr>
      </w:pPr>
      <w:bookmarkStart w:id="0" w:name="_Hlk66374091"/>
      <w:r w:rsidRPr="007211E1">
        <w:rPr>
          <w:rFonts w:eastAsia="Times New Roman" w:cs="Helvetica"/>
          <w:b/>
          <w:iCs/>
        </w:rPr>
        <w:t>FHEQ Level 4 Modules - students must acquire 120 credits at HE Level 4</w:t>
      </w:r>
    </w:p>
    <w:tbl>
      <w:tblPr>
        <w:tblStyle w:val="PlainTable41"/>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5"/>
        <w:gridCol w:w="4679"/>
        <w:gridCol w:w="1032"/>
        <w:gridCol w:w="1112"/>
        <w:gridCol w:w="1179"/>
      </w:tblGrid>
      <w:tr w:rsidR="008C52EC" w:rsidRPr="007211E1" w14:paraId="3DC8E15E" w14:textId="77777777" w:rsidTr="008C52EC">
        <w:trPr>
          <w:cnfStyle w:val="100000000000" w:firstRow="1" w:lastRow="0" w:firstColumn="0" w:lastColumn="0" w:oddVBand="0" w:evenVBand="0" w:oddHBand="0" w:evenHBand="0" w:firstRowFirstColumn="0" w:firstRowLastColumn="0" w:lastRowFirstColumn="0" w:lastRowLastColumn="0"/>
          <w:trHeight w:val="476"/>
        </w:trPr>
        <w:tc>
          <w:tcPr>
            <w:cnfStyle w:val="001000000000" w:firstRow="0" w:lastRow="0" w:firstColumn="1" w:lastColumn="0" w:oddVBand="0" w:evenVBand="0" w:oddHBand="0" w:evenHBand="0" w:firstRowFirstColumn="0" w:firstRowLastColumn="0" w:lastRowFirstColumn="0" w:lastRowLastColumn="0"/>
            <w:tcW w:w="1275" w:type="dxa"/>
            <w:tcBorders>
              <w:top w:val="single" w:sz="4" w:space="0" w:color="auto"/>
              <w:left w:val="single" w:sz="4" w:space="0" w:color="auto"/>
              <w:bottom w:val="single" w:sz="4" w:space="0" w:color="auto"/>
              <w:right w:val="single" w:sz="4" w:space="0" w:color="auto"/>
            </w:tcBorders>
            <w:hideMark/>
          </w:tcPr>
          <w:p w14:paraId="6A81DFDA" w14:textId="77777777" w:rsidR="008C52EC" w:rsidRPr="007211E1" w:rsidRDefault="008C52EC" w:rsidP="008C52EC">
            <w:pPr>
              <w:ind w:left="0" w:firstLine="0"/>
            </w:pPr>
            <w:r w:rsidRPr="007211E1">
              <w:t>Module code</w:t>
            </w:r>
          </w:p>
        </w:tc>
        <w:tc>
          <w:tcPr>
            <w:tcW w:w="4679" w:type="dxa"/>
            <w:tcBorders>
              <w:top w:val="single" w:sz="4" w:space="0" w:color="auto"/>
              <w:left w:val="single" w:sz="4" w:space="0" w:color="auto"/>
              <w:bottom w:val="single" w:sz="4" w:space="0" w:color="auto"/>
              <w:right w:val="single" w:sz="4" w:space="0" w:color="auto"/>
            </w:tcBorders>
            <w:hideMark/>
          </w:tcPr>
          <w:p w14:paraId="137596B9" w14:textId="77777777" w:rsidR="008C52EC" w:rsidRPr="007211E1" w:rsidRDefault="008C52EC" w:rsidP="008C52EC">
            <w:pPr>
              <w:ind w:left="0" w:firstLine="0"/>
              <w:cnfStyle w:val="100000000000" w:firstRow="1" w:lastRow="0" w:firstColumn="0" w:lastColumn="0" w:oddVBand="0" w:evenVBand="0" w:oddHBand="0" w:evenHBand="0" w:firstRowFirstColumn="0" w:firstRowLastColumn="0" w:lastRowFirstColumn="0" w:lastRowLastColumn="0"/>
            </w:pPr>
            <w:r w:rsidRPr="007211E1">
              <w:t>Module Title</w:t>
            </w:r>
          </w:p>
        </w:tc>
        <w:tc>
          <w:tcPr>
            <w:tcW w:w="1032" w:type="dxa"/>
            <w:tcBorders>
              <w:top w:val="single" w:sz="4" w:space="0" w:color="auto"/>
              <w:left w:val="single" w:sz="4" w:space="0" w:color="auto"/>
              <w:bottom w:val="single" w:sz="4" w:space="0" w:color="auto"/>
              <w:right w:val="single" w:sz="4" w:space="0" w:color="auto"/>
            </w:tcBorders>
            <w:hideMark/>
          </w:tcPr>
          <w:p w14:paraId="2123F999" w14:textId="77777777" w:rsidR="008C52EC" w:rsidRPr="007211E1" w:rsidRDefault="008C52EC" w:rsidP="008C52EC">
            <w:pPr>
              <w:ind w:left="0" w:firstLine="0"/>
              <w:cnfStyle w:val="100000000000" w:firstRow="1" w:lastRow="0" w:firstColumn="0" w:lastColumn="0" w:oddVBand="0" w:evenVBand="0" w:oddHBand="0" w:evenHBand="0" w:firstRowFirstColumn="0" w:firstRowLastColumn="0" w:lastRowFirstColumn="0" w:lastRowLastColumn="0"/>
            </w:pPr>
            <w:r w:rsidRPr="007211E1">
              <w:t>No. of credits</w:t>
            </w:r>
          </w:p>
        </w:tc>
        <w:tc>
          <w:tcPr>
            <w:tcW w:w="1112" w:type="dxa"/>
            <w:tcBorders>
              <w:top w:val="single" w:sz="4" w:space="0" w:color="auto"/>
              <w:left w:val="single" w:sz="4" w:space="0" w:color="auto"/>
              <w:bottom w:val="single" w:sz="4" w:space="0" w:color="auto"/>
              <w:right w:val="single" w:sz="4" w:space="0" w:color="auto"/>
            </w:tcBorders>
            <w:hideMark/>
          </w:tcPr>
          <w:p w14:paraId="7C2B1382" w14:textId="77777777" w:rsidR="008C52EC" w:rsidRPr="007211E1" w:rsidRDefault="008C52EC" w:rsidP="008C52EC">
            <w:pPr>
              <w:ind w:left="0" w:firstLine="0"/>
              <w:cnfStyle w:val="100000000000" w:firstRow="1" w:lastRow="0" w:firstColumn="0" w:lastColumn="0" w:oddVBand="0" w:evenVBand="0" w:oddHBand="0" w:evenHBand="0" w:firstRowFirstColumn="0" w:firstRowLastColumn="0" w:lastRowFirstColumn="0" w:lastRowLastColumn="0"/>
            </w:pPr>
            <w:r w:rsidRPr="007211E1">
              <w:t>Sem of delivery</w:t>
            </w:r>
          </w:p>
        </w:tc>
        <w:tc>
          <w:tcPr>
            <w:tcW w:w="1179" w:type="dxa"/>
            <w:tcBorders>
              <w:top w:val="single" w:sz="4" w:space="0" w:color="auto"/>
              <w:left w:val="single" w:sz="4" w:space="0" w:color="auto"/>
              <w:bottom w:val="single" w:sz="4" w:space="0" w:color="auto"/>
              <w:right w:val="single" w:sz="4" w:space="0" w:color="auto"/>
            </w:tcBorders>
            <w:hideMark/>
          </w:tcPr>
          <w:p w14:paraId="1B985385" w14:textId="77777777" w:rsidR="008C52EC" w:rsidRPr="007211E1" w:rsidRDefault="008C52EC" w:rsidP="008C52EC">
            <w:pPr>
              <w:ind w:left="0" w:firstLine="0"/>
              <w:cnfStyle w:val="100000000000" w:firstRow="1" w:lastRow="0" w:firstColumn="0" w:lastColumn="0" w:oddVBand="0" w:evenVBand="0" w:oddHBand="0" w:evenHBand="0" w:firstRowFirstColumn="0" w:firstRowLastColumn="0" w:lastRowFirstColumn="0" w:lastRowLastColumn="0"/>
            </w:pPr>
            <w:r w:rsidRPr="007211E1">
              <w:t xml:space="preserve">Module status </w:t>
            </w:r>
          </w:p>
        </w:tc>
      </w:tr>
      <w:tr w:rsidR="008C52EC" w:rsidRPr="007211E1" w14:paraId="1FA0C6BC" w14:textId="77777777" w:rsidTr="008C52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5" w:type="dxa"/>
            <w:tcBorders>
              <w:top w:val="single" w:sz="4" w:space="0" w:color="auto"/>
              <w:left w:val="single" w:sz="4" w:space="0" w:color="auto"/>
              <w:bottom w:val="single" w:sz="4" w:space="0" w:color="auto"/>
              <w:right w:val="single" w:sz="4" w:space="0" w:color="auto"/>
            </w:tcBorders>
            <w:hideMark/>
          </w:tcPr>
          <w:p w14:paraId="5E7ABAFF" w14:textId="77777777" w:rsidR="008C52EC" w:rsidRPr="007211E1" w:rsidRDefault="008C52EC" w:rsidP="008C52EC">
            <w:pPr>
              <w:ind w:left="0" w:firstLine="0"/>
            </w:pPr>
            <w:r w:rsidRPr="007211E1">
              <w:rPr>
                <w:rFonts w:ascii="Arial" w:hAnsi="Arial"/>
              </w:rPr>
              <w:t>THY4000</w:t>
            </w:r>
          </w:p>
        </w:tc>
        <w:tc>
          <w:tcPr>
            <w:tcW w:w="4679" w:type="dxa"/>
            <w:tcBorders>
              <w:top w:val="single" w:sz="4" w:space="0" w:color="auto"/>
              <w:left w:val="single" w:sz="4" w:space="0" w:color="auto"/>
              <w:bottom w:val="single" w:sz="4" w:space="0" w:color="auto"/>
              <w:right w:val="single" w:sz="4" w:space="0" w:color="auto"/>
            </w:tcBorders>
            <w:hideMark/>
          </w:tcPr>
          <w:p w14:paraId="2564BF66" w14:textId="77777777" w:rsidR="008C52EC" w:rsidRPr="007211E1" w:rsidRDefault="008C52EC" w:rsidP="008C52EC">
            <w:pPr>
              <w:ind w:left="0" w:firstLine="0"/>
              <w:cnfStyle w:val="000000100000" w:firstRow="0" w:lastRow="0" w:firstColumn="0" w:lastColumn="0" w:oddVBand="0" w:evenVBand="0" w:oddHBand="1" w:evenHBand="0" w:firstRowFirstColumn="0" w:firstRowLastColumn="0" w:lastRowFirstColumn="0" w:lastRowLastColumn="0"/>
            </w:pPr>
            <w:r w:rsidRPr="007211E1">
              <w:t>Introduction to Jesus and the Gospels</w:t>
            </w:r>
          </w:p>
        </w:tc>
        <w:tc>
          <w:tcPr>
            <w:tcW w:w="1032" w:type="dxa"/>
            <w:tcBorders>
              <w:top w:val="single" w:sz="4" w:space="0" w:color="auto"/>
              <w:left w:val="single" w:sz="4" w:space="0" w:color="auto"/>
              <w:bottom w:val="single" w:sz="4" w:space="0" w:color="auto"/>
              <w:right w:val="single" w:sz="4" w:space="0" w:color="auto"/>
            </w:tcBorders>
            <w:hideMark/>
          </w:tcPr>
          <w:p w14:paraId="250F8213" w14:textId="77777777" w:rsidR="008C52EC" w:rsidRPr="007211E1" w:rsidRDefault="008C52EC" w:rsidP="008C52EC">
            <w:pPr>
              <w:ind w:left="0" w:firstLine="0"/>
              <w:cnfStyle w:val="000000100000" w:firstRow="0" w:lastRow="0" w:firstColumn="0" w:lastColumn="0" w:oddVBand="0" w:evenVBand="0" w:oddHBand="1" w:evenHBand="0" w:firstRowFirstColumn="0" w:firstRowLastColumn="0" w:lastRowFirstColumn="0" w:lastRowLastColumn="0"/>
            </w:pPr>
            <w:r w:rsidRPr="007211E1">
              <w:t>20</w:t>
            </w:r>
          </w:p>
        </w:tc>
        <w:tc>
          <w:tcPr>
            <w:tcW w:w="1112" w:type="dxa"/>
            <w:tcBorders>
              <w:top w:val="single" w:sz="4" w:space="0" w:color="auto"/>
              <w:left w:val="single" w:sz="4" w:space="0" w:color="auto"/>
              <w:bottom w:val="single" w:sz="4" w:space="0" w:color="auto"/>
              <w:right w:val="single" w:sz="4" w:space="0" w:color="auto"/>
            </w:tcBorders>
            <w:hideMark/>
          </w:tcPr>
          <w:p w14:paraId="5EFDDA75" w14:textId="77777777" w:rsidR="008C52EC" w:rsidRPr="007211E1" w:rsidRDefault="008C52EC" w:rsidP="008C52EC">
            <w:pPr>
              <w:ind w:left="0" w:firstLine="0"/>
              <w:cnfStyle w:val="000000100000" w:firstRow="0" w:lastRow="0" w:firstColumn="0" w:lastColumn="0" w:oddVBand="0" w:evenVBand="0" w:oddHBand="1" w:evenHBand="0" w:firstRowFirstColumn="0" w:firstRowLastColumn="0" w:lastRowFirstColumn="0" w:lastRowLastColumn="0"/>
            </w:pPr>
            <w:r w:rsidRPr="007211E1">
              <w:t>1</w:t>
            </w:r>
          </w:p>
        </w:tc>
        <w:tc>
          <w:tcPr>
            <w:tcW w:w="1179" w:type="dxa"/>
            <w:tcBorders>
              <w:top w:val="single" w:sz="4" w:space="0" w:color="auto"/>
              <w:left w:val="single" w:sz="4" w:space="0" w:color="auto"/>
              <w:bottom w:val="single" w:sz="4" w:space="0" w:color="auto"/>
              <w:right w:val="single" w:sz="4" w:space="0" w:color="auto"/>
            </w:tcBorders>
            <w:hideMark/>
          </w:tcPr>
          <w:p w14:paraId="4BB2A640" w14:textId="77777777" w:rsidR="008C52EC" w:rsidRPr="007211E1" w:rsidRDefault="008C52EC" w:rsidP="008C52EC">
            <w:pPr>
              <w:ind w:left="0" w:firstLine="0"/>
              <w:cnfStyle w:val="000000100000" w:firstRow="0" w:lastRow="0" w:firstColumn="0" w:lastColumn="0" w:oddVBand="0" w:evenVBand="0" w:oddHBand="1" w:evenHBand="0" w:firstRowFirstColumn="0" w:firstRowLastColumn="0" w:lastRowFirstColumn="0" w:lastRowLastColumn="0"/>
            </w:pPr>
            <w:r w:rsidRPr="007211E1">
              <w:t>Core</w:t>
            </w:r>
          </w:p>
        </w:tc>
      </w:tr>
      <w:tr w:rsidR="008C52EC" w:rsidRPr="007211E1" w14:paraId="06520132" w14:textId="77777777" w:rsidTr="008C52EC">
        <w:tc>
          <w:tcPr>
            <w:cnfStyle w:val="001000000000" w:firstRow="0" w:lastRow="0" w:firstColumn="1" w:lastColumn="0" w:oddVBand="0" w:evenVBand="0" w:oddHBand="0" w:evenHBand="0" w:firstRowFirstColumn="0" w:firstRowLastColumn="0" w:lastRowFirstColumn="0" w:lastRowLastColumn="0"/>
            <w:tcW w:w="1275" w:type="dxa"/>
            <w:tcBorders>
              <w:top w:val="single" w:sz="4" w:space="0" w:color="auto"/>
              <w:left w:val="single" w:sz="4" w:space="0" w:color="auto"/>
              <w:bottom w:val="single" w:sz="4" w:space="0" w:color="auto"/>
              <w:right w:val="single" w:sz="4" w:space="0" w:color="auto"/>
            </w:tcBorders>
            <w:hideMark/>
          </w:tcPr>
          <w:p w14:paraId="75F4D9D5" w14:textId="77777777" w:rsidR="008C52EC" w:rsidRPr="007211E1" w:rsidRDefault="008C52EC" w:rsidP="008C52EC">
            <w:pPr>
              <w:ind w:left="0" w:firstLine="0"/>
            </w:pPr>
            <w:r w:rsidRPr="007211E1">
              <w:rPr>
                <w:rFonts w:ascii="Arial" w:hAnsi="Arial"/>
              </w:rPr>
              <w:t>THY4001</w:t>
            </w:r>
          </w:p>
        </w:tc>
        <w:tc>
          <w:tcPr>
            <w:tcW w:w="4679" w:type="dxa"/>
            <w:tcBorders>
              <w:top w:val="single" w:sz="4" w:space="0" w:color="auto"/>
              <w:left w:val="single" w:sz="4" w:space="0" w:color="auto"/>
              <w:bottom w:val="single" w:sz="4" w:space="0" w:color="auto"/>
              <w:right w:val="single" w:sz="4" w:space="0" w:color="auto"/>
            </w:tcBorders>
            <w:hideMark/>
          </w:tcPr>
          <w:p w14:paraId="4D55C1C8" w14:textId="77777777" w:rsidR="008C52EC" w:rsidRPr="007211E1" w:rsidRDefault="008C52EC" w:rsidP="008C52EC">
            <w:pPr>
              <w:ind w:left="0" w:firstLine="0"/>
              <w:cnfStyle w:val="000000000000" w:firstRow="0" w:lastRow="0" w:firstColumn="0" w:lastColumn="0" w:oddVBand="0" w:evenVBand="0" w:oddHBand="0" w:evenHBand="0" w:firstRowFirstColumn="0" w:firstRowLastColumn="0" w:lastRowFirstColumn="0" w:lastRowLastColumn="0"/>
            </w:pPr>
            <w:r w:rsidRPr="007211E1">
              <w:t>God, Christ and Salvation in Early Christian Thought (STCH)</w:t>
            </w:r>
          </w:p>
        </w:tc>
        <w:tc>
          <w:tcPr>
            <w:tcW w:w="1032" w:type="dxa"/>
            <w:tcBorders>
              <w:top w:val="single" w:sz="4" w:space="0" w:color="auto"/>
              <w:left w:val="single" w:sz="4" w:space="0" w:color="auto"/>
              <w:bottom w:val="single" w:sz="4" w:space="0" w:color="auto"/>
              <w:right w:val="single" w:sz="4" w:space="0" w:color="auto"/>
            </w:tcBorders>
            <w:hideMark/>
          </w:tcPr>
          <w:p w14:paraId="6DF7E3CE" w14:textId="77777777" w:rsidR="008C52EC" w:rsidRPr="007211E1" w:rsidRDefault="008C52EC" w:rsidP="008C52EC">
            <w:pPr>
              <w:ind w:left="0" w:firstLine="0"/>
              <w:cnfStyle w:val="000000000000" w:firstRow="0" w:lastRow="0" w:firstColumn="0" w:lastColumn="0" w:oddVBand="0" w:evenVBand="0" w:oddHBand="0" w:evenHBand="0" w:firstRowFirstColumn="0" w:firstRowLastColumn="0" w:lastRowFirstColumn="0" w:lastRowLastColumn="0"/>
            </w:pPr>
            <w:r w:rsidRPr="007211E1">
              <w:t>20</w:t>
            </w:r>
          </w:p>
        </w:tc>
        <w:tc>
          <w:tcPr>
            <w:tcW w:w="1112" w:type="dxa"/>
            <w:tcBorders>
              <w:top w:val="single" w:sz="4" w:space="0" w:color="auto"/>
              <w:left w:val="single" w:sz="4" w:space="0" w:color="auto"/>
              <w:bottom w:val="single" w:sz="4" w:space="0" w:color="auto"/>
              <w:right w:val="single" w:sz="4" w:space="0" w:color="auto"/>
            </w:tcBorders>
            <w:hideMark/>
          </w:tcPr>
          <w:p w14:paraId="59EB40FB" w14:textId="77777777" w:rsidR="008C52EC" w:rsidRPr="007211E1" w:rsidRDefault="008C52EC" w:rsidP="008C52EC">
            <w:pPr>
              <w:ind w:left="0" w:firstLine="0"/>
              <w:cnfStyle w:val="000000000000" w:firstRow="0" w:lastRow="0" w:firstColumn="0" w:lastColumn="0" w:oddVBand="0" w:evenVBand="0" w:oddHBand="0" w:evenHBand="0" w:firstRowFirstColumn="0" w:firstRowLastColumn="0" w:lastRowFirstColumn="0" w:lastRowLastColumn="0"/>
            </w:pPr>
            <w:r w:rsidRPr="007211E1">
              <w:t>1</w:t>
            </w:r>
          </w:p>
        </w:tc>
        <w:tc>
          <w:tcPr>
            <w:tcW w:w="1179" w:type="dxa"/>
            <w:tcBorders>
              <w:top w:val="single" w:sz="4" w:space="0" w:color="auto"/>
              <w:left w:val="single" w:sz="4" w:space="0" w:color="auto"/>
              <w:bottom w:val="single" w:sz="4" w:space="0" w:color="auto"/>
              <w:right w:val="single" w:sz="4" w:space="0" w:color="auto"/>
            </w:tcBorders>
            <w:hideMark/>
          </w:tcPr>
          <w:p w14:paraId="3128D3CC" w14:textId="77777777" w:rsidR="008C52EC" w:rsidRPr="007211E1" w:rsidRDefault="008C52EC" w:rsidP="008C52EC">
            <w:pPr>
              <w:ind w:left="0" w:firstLine="0"/>
              <w:cnfStyle w:val="000000000000" w:firstRow="0" w:lastRow="0" w:firstColumn="0" w:lastColumn="0" w:oddVBand="0" w:evenVBand="0" w:oddHBand="0" w:evenHBand="0" w:firstRowFirstColumn="0" w:firstRowLastColumn="0" w:lastRowFirstColumn="0" w:lastRowLastColumn="0"/>
            </w:pPr>
            <w:r w:rsidRPr="007211E1">
              <w:t>Core</w:t>
            </w:r>
          </w:p>
        </w:tc>
      </w:tr>
      <w:tr w:rsidR="008C52EC" w:rsidRPr="007211E1" w14:paraId="03456D60" w14:textId="77777777" w:rsidTr="008C52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5" w:type="dxa"/>
            <w:tcBorders>
              <w:top w:val="single" w:sz="4" w:space="0" w:color="auto"/>
              <w:left w:val="single" w:sz="4" w:space="0" w:color="auto"/>
              <w:bottom w:val="single" w:sz="4" w:space="0" w:color="auto"/>
              <w:right w:val="single" w:sz="4" w:space="0" w:color="auto"/>
            </w:tcBorders>
            <w:hideMark/>
          </w:tcPr>
          <w:p w14:paraId="1304849A" w14:textId="77777777" w:rsidR="008C52EC" w:rsidRPr="007211E1" w:rsidRDefault="008C52EC" w:rsidP="008C52EC">
            <w:pPr>
              <w:ind w:left="0" w:firstLine="0"/>
            </w:pPr>
            <w:r w:rsidRPr="007211E1">
              <w:rPr>
                <w:rFonts w:ascii="Arial" w:hAnsi="Arial"/>
              </w:rPr>
              <w:t>THY4002</w:t>
            </w:r>
          </w:p>
        </w:tc>
        <w:tc>
          <w:tcPr>
            <w:tcW w:w="4679" w:type="dxa"/>
            <w:tcBorders>
              <w:top w:val="single" w:sz="4" w:space="0" w:color="auto"/>
              <w:left w:val="single" w:sz="4" w:space="0" w:color="auto"/>
              <w:bottom w:val="single" w:sz="4" w:space="0" w:color="auto"/>
              <w:right w:val="single" w:sz="4" w:space="0" w:color="auto"/>
            </w:tcBorders>
            <w:hideMark/>
          </w:tcPr>
          <w:p w14:paraId="2F5FCC95" w14:textId="77777777" w:rsidR="008C52EC" w:rsidRPr="007211E1" w:rsidRDefault="008C52EC" w:rsidP="008C52EC">
            <w:pPr>
              <w:ind w:left="0" w:firstLine="0"/>
              <w:cnfStyle w:val="000000100000" w:firstRow="0" w:lastRow="0" w:firstColumn="0" w:lastColumn="0" w:oddVBand="0" w:evenVBand="0" w:oddHBand="1" w:evenHBand="0" w:firstRowFirstColumn="0" w:firstRowLastColumn="0" w:lastRowFirstColumn="0" w:lastRowLastColumn="0"/>
            </w:pPr>
            <w:r w:rsidRPr="007211E1">
              <w:t>Introduction to Christian Ethics (STCH)</w:t>
            </w:r>
          </w:p>
        </w:tc>
        <w:tc>
          <w:tcPr>
            <w:tcW w:w="1032" w:type="dxa"/>
            <w:tcBorders>
              <w:top w:val="single" w:sz="4" w:space="0" w:color="auto"/>
              <w:left w:val="single" w:sz="4" w:space="0" w:color="auto"/>
              <w:bottom w:val="single" w:sz="4" w:space="0" w:color="auto"/>
              <w:right w:val="single" w:sz="4" w:space="0" w:color="auto"/>
            </w:tcBorders>
            <w:hideMark/>
          </w:tcPr>
          <w:p w14:paraId="0938324B" w14:textId="77777777" w:rsidR="008C52EC" w:rsidRPr="007211E1" w:rsidRDefault="008C52EC" w:rsidP="008C52EC">
            <w:pPr>
              <w:ind w:left="0" w:firstLine="0"/>
              <w:cnfStyle w:val="000000100000" w:firstRow="0" w:lastRow="0" w:firstColumn="0" w:lastColumn="0" w:oddVBand="0" w:evenVBand="0" w:oddHBand="1" w:evenHBand="0" w:firstRowFirstColumn="0" w:firstRowLastColumn="0" w:lastRowFirstColumn="0" w:lastRowLastColumn="0"/>
            </w:pPr>
            <w:r w:rsidRPr="007211E1">
              <w:t>20</w:t>
            </w:r>
          </w:p>
        </w:tc>
        <w:tc>
          <w:tcPr>
            <w:tcW w:w="1112" w:type="dxa"/>
            <w:tcBorders>
              <w:top w:val="single" w:sz="4" w:space="0" w:color="auto"/>
              <w:left w:val="single" w:sz="4" w:space="0" w:color="auto"/>
              <w:bottom w:val="single" w:sz="4" w:space="0" w:color="auto"/>
              <w:right w:val="single" w:sz="4" w:space="0" w:color="auto"/>
            </w:tcBorders>
            <w:hideMark/>
          </w:tcPr>
          <w:p w14:paraId="4BEE29A2" w14:textId="77777777" w:rsidR="008C52EC" w:rsidRPr="007211E1" w:rsidRDefault="008C52EC" w:rsidP="008C52EC">
            <w:pPr>
              <w:ind w:left="0" w:firstLine="0"/>
              <w:cnfStyle w:val="000000100000" w:firstRow="0" w:lastRow="0" w:firstColumn="0" w:lastColumn="0" w:oddVBand="0" w:evenVBand="0" w:oddHBand="1" w:evenHBand="0" w:firstRowFirstColumn="0" w:firstRowLastColumn="0" w:lastRowFirstColumn="0" w:lastRowLastColumn="0"/>
            </w:pPr>
            <w:r w:rsidRPr="007211E1">
              <w:t>1</w:t>
            </w:r>
          </w:p>
        </w:tc>
        <w:tc>
          <w:tcPr>
            <w:tcW w:w="1179" w:type="dxa"/>
            <w:tcBorders>
              <w:top w:val="single" w:sz="4" w:space="0" w:color="auto"/>
              <w:left w:val="single" w:sz="4" w:space="0" w:color="auto"/>
              <w:bottom w:val="single" w:sz="4" w:space="0" w:color="auto"/>
              <w:right w:val="single" w:sz="4" w:space="0" w:color="auto"/>
            </w:tcBorders>
            <w:hideMark/>
          </w:tcPr>
          <w:p w14:paraId="0AC00326" w14:textId="77777777" w:rsidR="008C52EC" w:rsidRPr="007211E1" w:rsidRDefault="008C52EC" w:rsidP="008C52EC">
            <w:pPr>
              <w:ind w:left="0" w:firstLine="0"/>
              <w:cnfStyle w:val="000000100000" w:firstRow="0" w:lastRow="0" w:firstColumn="0" w:lastColumn="0" w:oddVBand="0" w:evenVBand="0" w:oddHBand="1" w:evenHBand="0" w:firstRowFirstColumn="0" w:firstRowLastColumn="0" w:lastRowFirstColumn="0" w:lastRowLastColumn="0"/>
            </w:pPr>
            <w:r w:rsidRPr="007211E1">
              <w:t>Core</w:t>
            </w:r>
          </w:p>
        </w:tc>
      </w:tr>
      <w:tr w:rsidR="008C52EC" w:rsidRPr="007211E1" w14:paraId="2B645AA9" w14:textId="77777777" w:rsidTr="008C52EC">
        <w:tc>
          <w:tcPr>
            <w:cnfStyle w:val="001000000000" w:firstRow="0" w:lastRow="0" w:firstColumn="1" w:lastColumn="0" w:oddVBand="0" w:evenVBand="0" w:oddHBand="0" w:evenHBand="0" w:firstRowFirstColumn="0" w:firstRowLastColumn="0" w:lastRowFirstColumn="0" w:lastRowLastColumn="0"/>
            <w:tcW w:w="1275" w:type="dxa"/>
            <w:tcBorders>
              <w:top w:val="single" w:sz="4" w:space="0" w:color="auto"/>
              <w:left w:val="single" w:sz="4" w:space="0" w:color="auto"/>
              <w:bottom w:val="single" w:sz="4" w:space="0" w:color="auto"/>
              <w:right w:val="single" w:sz="4" w:space="0" w:color="auto"/>
            </w:tcBorders>
            <w:hideMark/>
          </w:tcPr>
          <w:p w14:paraId="1981A191" w14:textId="77777777" w:rsidR="008C52EC" w:rsidRPr="007211E1" w:rsidRDefault="008C52EC" w:rsidP="008C52EC">
            <w:pPr>
              <w:ind w:left="0" w:firstLine="0"/>
            </w:pPr>
            <w:r w:rsidRPr="007211E1">
              <w:rPr>
                <w:rFonts w:ascii="Arial" w:hAnsi="Arial"/>
              </w:rPr>
              <w:t>THY4003</w:t>
            </w:r>
          </w:p>
        </w:tc>
        <w:tc>
          <w:tcPr>
            <w:tcW w:w="4679" w:type="dxa"/>
            <w:tcBorders>
              <w:top w:val="single" w:sz="4" w:space="0" w:color="auto"/>
              <w:left w:val="single" w:sz="4" w:space="0" w:color="auto"/>
              <w:bottom w:val="single" w:sz="4" w:space="0" w:color="auto"/>
              <w:right w:val="single" w:sz="4" w:space="0" w:color="auto"/>
            </w:tcBorders>
            <w:hideMark/>
          </w:tcPr>
          <w:p w14:paraId="1D1FF92B" w14:textId="77777777" w:rsidR="008C52EC" w:rsidRPr="007211E1" w:rsidRDefault="008C52EC" w:rsidP="008C52EC">
            <w:pPr>
              <w:ind w:left="0" w:firstLine="0"/>
              <w:cnfStyle w:val="000000000000" w:firstRow="0" w:lastRow="0" w:firstColumn="0" w:lastColumn="0" w:oddVBand="0" w:evenVBand="0" w:oddHBand="0" w:evenHBand="0" w:firstRowFirstColumn="0" w:firstRowLastColumn="0" w:lastRowFirstColumn="0" w:lastRowLastColumn="0"/>
            </w:pPr>
            <w:r w:rsidRPr="007211E1">
              <w:t>Introduction to the Pentateuch (BS)</w:t>
            </w:r>
          </w:p>
        </w:tc>
        <w:tc>
          <w:tcPr>
            <w:tcW w:w="1032" w:type="dxa"/>
            <w:tcBorders>
              <w:top w:val="single" w:sz="4" w:space="0" w:color="auto"/>
              <w:left w:val="single" w:sz="4" w:space="0" w:color="auto"/>
              <w:bottom w:val="single" w:sz="4" w:space="0" w:color="auto"/>
              <w:right w:val="single" w:sz="4" w:space="0" w:color="auto"/>
            </w:tcBorders>
            <w:hideMark/>
          </w:tcPr>
          <w:p w14:paraId="6EA6A7A8" w14:textId="77777777" w:rsidR="008C52EC" w:rsidRPr="007211E1" w:rsidRDefault="008C52EC" w:rsidP="008C52EC">
            <w:pPr>
              <w:ind w:left="0" w:firstLine="0"/>
              <w:cnfStyle w:val="000000000000" w:firstRow="0" w:lastRow="0" w:firstColumn="0" w:lastColumn="0" w:oddVBand="0" w:evenVBand="0" w:oddHBand="0" w:evenHBand="0" w:firstRowFirstColumn="0" w:firstRowLastColumn="0" w:lastRowFirstColumn="0" w:lastRowLastColumn="0"/>
            </w:pPr>
            <w:r w:rsidRPr="007211E1">
              <w:t>20</w:t>
            </w:r>
          </w:p>
        </w:tc>
        <w:tc>
          <w:tcPr>
            <w:tcW w:w="1112" w:type="dxa"/>
            <w:tcBorders>
              <w:top w:val="single" w:sz="4" w:space="0" w:color="auto"/>
              <w:left w:val="single" w:sz="4" w:space="0" w:color="auto"/>
              <w:bottom w:val="single" w:sz="4" w:space="0" w:color="auto"/>
              <w:right w:val="single" w:sz="4" w:space="0" w:color="auto"/>
            </w:tcBorders>
            <w:hideMark/>
          </w:tcPr>
          <w:p w14:paraId="0A7ACB59" w14:textId="77777777" w:rsidR="008C52EC" w:rsidRPr="007211E1" w:rsidRDefault="008C52EC" w:rsidP="008C52EC">
            <w:pPr>
              <w:ind w:left="0" w:firstLine="0"/>
              <w:cnfStyle w:val="000000000000" w:firstRow="0" w:lastRow="0" w:firstColumn="0" w:lastColumn="0" w:oddVBand="0" w:evenVBand="0" w:oddHBand="0" w:evenHBand="0" w:firstRowFirstColumn="0" w:firstRowLastColumn="0" w:lastRowFirstColumn="0" w:lastRowLastColumn="0"/>
            </w:pPr>
            <w:r w:rsidRPr="007211E1">
              <w:t>2</w:t>
            </w:r>
          </w:p>
        </w:tc>
        <w:tc>
          <w:tcPr>
            <w:tcW w:w="1179" w:type="dxa"/>
            <w:tcBorders>
              <w:top w:val="single" w:sz="4" w:space="0" w:color="auto"/>
              <w:left w:val="single" w:sz="4" w:space="0" w:color="auto"/>
              <w:bottom w:val="single" w:sz="4" w:space="0" w:color="auto"/>
              <w:right w:val="single" w:sz="4" w:space="0" w:color="auto"/>
            </w:tcBorders>
            <w:hideMark/>
          </w:tcPr>
          <w:p w14:paraId="23D7DDCA" w14:textId="77777777" w:rsidR="008C52EC" w:rsidRPr="007211E1" w:rsidRDefault="008C52EC" w:rsidP="008C52EC">
            <w:pPr>
              <w:ind w:left="0" w:firstLine="0"/>
              <w:cnfStyle w:val="000000000000" w:firstRow="0" w:lastRow="0" w:firstColumn="0" w:lastColumn="0" w:oddVBand="0" w:evenVBand="0" w:oddHBand="0" w:evenHBand="0" w:firstRowFirstColumn="0" w:firstRowLastColumn="0" w:lastRowFirstColumn="0" w:lastRowLastColumn="0"/>
            </w:pPr>
            <w:r w:rsidRPr="007211E1">
              <w:t>Core</w:t>
            </w:r>
          </w:p>
        </w:tc>
      </w:tr>
      <w:tr w:rsidR="008C52EC" w:rsidRPr="007211E1" w14:paraId="778713BE" w14:textId="77777777" w:rsidTr="008C52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5" w:type="dxa"/>
            <w:tcBorders>
              <w:top w:val="single" w:sz="4" w:space="0" w:color="auto"/>
              <w:left w:val="single" w:sz="4" w:space="0" w:color="auto"/>
              <w:bottom w:val="single" w:sz="4" w:space="0" w:color="auto"/>
              <w:right w:val="single" w:sz="4" w:space="0" w:color="auto"/>
            </w:tcBorders>
            <w:hideMark/>
          </w:tcPr>
          <w:p w14:paraId="43F6DBC9" w14:textId="77777777" w:rsidR="008C52EC" w:rsidRPr="007211E1" w:rsidRDefault="008C52EC" w:rsidP="008C52EC">
            <w:pPr>
              <w:ind w:left="0" w:firstLine="0"/>
            </w:pPr>
            <w:r w:rsidRPr="007211E1">
              <w:rPr>
                <w:rFonts w:ascii="Arial" w:hAnsi="Arial"/>
              </w:rPr>
              <w:t>THY4004</w:t>
            </w:r>
          </w:p>
        </w:tc>
        <w:tc>
          <w:tcPr>
            <w:tcW w:w="4679" w:type="dxa"/>
            <w:tcBorders>
              <w:top w:val="single" w:sz="4" w:space="0" w:color="auto"/>
              <w:left w:val="single" w:sz="4" w:space="0" w:color="auto"/>
              <w:bottom w:val="single" w:sz="4" w:space="0" w:color="auto"/>
              <w:right w:val="single" w:sz="4" w:space="0" w:color="auto"/>
            </w:tcBorders>
            <w:hideMark/>
          </w:tcPr>
          <w:p w14:paraId="705A986A" w14:textId="77777777" w:rsidR="008C52EC" w:rsidRPr="007211E1" w:rsidRDefault="008C52EC" w:rsidP="008C52EC">
            <w:pPr>
              <w:ind w:left="0" w:firstLine="0"/>
              <w:cnfStyle w:val="000000100000" w:firstRow="0" w:lastRow="0" w:firstColumn="0" w:lastColumn="0" w:oddVBand="0" w:evenVBand="0" w:oddHBand="1" w:evenHBand="0" w:firstRowFirstColumn="0" w:firstRowLastColumn="0" w:lastRowFirstColumn="0" w:lastRowLastColumn="0"/>
            </w:pPr>
            <w:r w:rsidRPr="007211E1">
              <w:t>Introduction to Biblical Languages (BS)</w:t>
            </w:r>
          </w:p>
        </w:tc>
        <w:tc>
          <w:tcPr>
            <w:tcW w:w="1032" w:type="dxa"/>
            <w:tcBorders>
              <w:top w:val="single" w:sz="4" w:space="0" w:color="auto"/>
              <w:left w:val="single" w:sz="4" w:space="0" w:color="auto"/>
              <w:bottom w:val="single" w:sz="4" w:space="0" w:color="auto"/>
              <w:right w:val="single" w:sz="4" w:space="0" w:color="auto"/>
            </w:tcBorders>
            <w:hideMark/>
          </w:tcPr>
          <w:p w14:paraId="5E961803" w14:textId="77777777" w:rsidR="008C52EC" w:rsidRPr="007211E1" w:rsidRDefault="008C52EC" w:rsidP="008C52EC">
            <w:pPr>
              <w:ind w:left="0" w:firstLine="0"/>
              <w:cnfStyle w:val="000000100000" w:firstRow="0" w:lastRow="0" w:firstColumn="0" w:lastColumn="0" w:oddVBand="0" w:evenVBand="0" w:oddHBand="1" w:evenHBand="0" w:firstRowFirstColumn="0" w:firstRowLastColumn="0" w:lastRowFirstColumn="0" w:lastRowLastColumn="0"/>
            </w:pPr>
            <w:r w:rsidRPr="007211E1">
              <w:t>20</w:t>
            </w:r>
          </w:p>
        </w:tc>
        <w:tc>
          <w:tcPr>
            <w:tcW w:w="1112" w:type="dxa"/>
            <w:tcBorders>
              <w:top w:val="single" w:sz="4" w:space="0" w:color="auto"/>
              <w:left w:val="single" w:sz="4" w:space="0" w:color="auto"/>
              <w:bottom w:val="single" w:sz="4" w:space="0" w:color="auto"/>
              <w:right w:val="single" w:sz="4" w:space="0" w:color="auto"/>
            </w:tcBorders>
            <w:hideMark/>
          </w:tcPr>
          <w:p w14:paraId="3F240E85" w14:textId="77777777" w:rsidR="008C52EC" w:rsidRPr="007211E1" w:rsidRDefault="008C52EC" w:rsidP="008C52EC">
            <w:pPr>
              <w:ind w:left="0" w:firstLine="0"/>
              <w:cnfStyle w:val="000000100000" w:firstRow="0" w:lastRow="0" w:firstColumn="0" w:lastColumn="0" w:oddVBand="0" w:evenVBand="0" w:oddHBand="1" w:evenHBand="0" w:firstRowFirstColumn="0" w:firstRowLastColumn="0" w:lastRowFirstColumn="0" w:lastRowLastColumn="0"/>
            </w:pPr>
            <w:r w:rsidRPr="007211E1">
              <w:t>2</w:t>
            </w:r>
          </w:p>
        </w:tc>
        <w:tc>
          <w:tcPr>
            <w:tcW w:w="1179" w:type="dxa"/>
            <w:tcBorders>
              <w:top w:val="single" w:sz="4" w:space="0" w:color="auto"/>
              <w:left w:val="single" w:sz="4" w:space="0" w:color="auto"/>
              <w:bottom w:val="single" w:sz="4" w:space="0" w:color="auto"/>
              <w:right w:val="single" w:sz="4" w:space="0" w:color="auto"/>
            </w:tcBorders>
            <w:hideMark/>
          </w:tcPr>
          <w:p w14:paraId="654DDF94" w14:textId="77777777" w:rsidR="008C52EC" w:rsidRPr="007211E1" w:rsidRDefault="008C52EC" w:rsidP="008C52EC">
            <w:pPr>
              <w:ind w:left="0" w:firstLine="0"/>
              <w:cnfStyle w:val="000000100000" w:firstRow="0" w:lastRow="0" w:firstColumn="0" w:lastColumn="0" w:oddVBand="0" w:evenVBand="0" w:oddHBand="1" w:evenHBand="0" w:firstRowFirstColumn="0" w:firstRowLastColumn="0" w:lastRowFirstColumn="0" w:lastRowLastColumn="0"/>
            </w:pPr>
            <w:r w:rsidRPr="007211E1">
              <w:t>Core</w:t>
            </w:r>
          </w:p>
        </w:tc>
      </w:tr>
      <w:tr w:rsidR="008C52EC" w:rsidRPr="007211E1" w14:paraId="3F0B943A" w14:textId="77777777" w:rsidTr="008C52EC">
        <w:tc>
          <w:tcPr>
            <w:cnfStyle w:val="001000000000" w:firstRow="0" w:lastRow="0" w:firstColumn="1" w:lastColumn="0" w:oddVBand="0" w:evenVBand="0" w:oddHBand="0" w:evenHBand="0" w:firstRowFirstColumn="0" w:firstRowLastColumn="0" w:lastRowFirstColumn="0" w:lastRowLastColumn="0"/>
            <w:tcW w:w="1275" w:type="dxa"/>
            <w:tcBorders>
              <w:top w:val="single" w:sz="4" w:space="0" w:color="auto"/>
              <w:left w:val="single" w:sz="4" w:space="0" w:color="auto"/>
              <w:bottom w:val="single" w:sz="4" w:space="0" w:color="auto"/>
              <w:right w:val="single" w:sz="4" w:space="0" w:color="auto"/>
            </w:tcBorders>
            <w:hideMark/>
          </w:tcPr>
          <w:p w14:paraId="140D5E35" w14:textId="77777777" w:rsidR="008C52EC" w:rsidRPr="007211E1" w:rsidRDefault="008C52EC" w:rsidP="008C52EC">
            <w:pPr>
              <w:ind w:left="0" w:firstLine="0"/>
            </w:pPr>
            <w:r w:rsidRPr="007211E1">
              <w:rPr>
                <w:rFonts w:ascii="Arial" w:hAnsi="Arial"/>
              </w:rPr>
              <w:t>THY4005</w:t>
            </w:r>
          </w:p>
        </w:tc>
        <w:tc>
          <w:tcPr>
            <w:tcW w:w="4679" w:type="dxa"/>
            <w:tcBorders>
              <w:top w:val="single" w:sz="4" w:space="0" w:color="auto"/>
              <w:left w:val="single" w:sz="4" w:space="0" w:color="auto"/>
              <w:bottom w:val="single" w:sz="4" w:space="0" w:color="auto"/>
              <w:right w:val="single" w:sz="4" w:space="0" w:color="auto"/>
            </w:tcBorders>
            <w:hideMark/>
          </w:tcPr>
          <w:p w14:paraId="5FE3C63B" w14:textId="77777777" w:rsidR="008C52EC" w:rsidRPr="007211E1" w:rsidRDefault="008C52EC" w:rsidP="008C52EC">
            <w:pPr>
              <w:ind w:left="0" w:firstLine="0"/>
              <w:cnfStyle w:val="000000000000" w:firstRow="0" w:lastRow="0" w:firstColumn="0" w:lastColumn="0" w:oddVBand="0" w:evenVBand="0" w:oddHBand="0" w:evenHBand="0" w:firstRowFirstColumn="0" w:firstRowLastColumn="0" w:lastRowFirstColumn="0" w:lastRowLastColumn="0"/>
              <w:rPr>
                <w:rFonts w:cs="Helvetica"/>
              </w:rPr>
            </w:pPr>
            <w:r w:rsidRPr="007211E1">
              <w:rPr>
                <w:rFonts w:cs="Helvetica"/>
              </w:rPr>
              <w:t>Early Church History (STCH)</w:t>
            </w:r>
          </w:p>
        </w:tc>
        <w:tc>
          <w:tcPr>
            <w:tcW w:w="1032" w:type="dxa"/>
            <w:tcBorders>
              <w:top w:val="single" w:sz="4" w:space="0" w:color="auto"/>
              <w:left w:val="single" w:sz="4" w:space="0" w:color="auto"/>
              <w:bottom w:val="single" w:sz="4" w:space="0" w:color="auto"/>
              <w:right w:val="single" w:sz="4" w:space="0" w:color="auto"/>
            </w:tcBorders>
            <w:hideMark/>
          </w:tcPr>
          <w:p w14:paraId="4038C15E" w14:textId="77777777" w:rsidR="008C52EC" w:rsidRPr="007211E1" w:rsidRDefault="008C52EC" w:rsidP="008C52EC">
            <w:pPr>
              <w:ind w:left="0" w:firstLine="0"/>
              <w:cnfStyle w:val="000000000000" w:firstRow="0" w:lastRow="0" w:firstColumn="0" w:lastColumn="0" w:oddVBand="0" w:evenVBand="0" w:oddHBand="0" w:evenHBand="0" w:firstRowFirstColumn="0" w:firstRowLastColumn="0" w:lastRowFirstColumn="0" w:lastRowLastColumn="0"/>
            </w:pPr>
            <w:r w:rsidRPr="007211E1">
              <w:t>20</w:t>
            </w:r>
          </w:p>
        </w:tc>
        <w:tc>
          <w:tcPr>
            <w:tcW w:w="1112" w:type="dxa"/>
            <w:tcBorders>
              <w:top w:val="single" w:sz="4" w:space="0" w:color="auto"/>
              <w:left w:val="single" w:sz="4" w:space="0" w:color="auto"/>
              <w:bottom w:val="single" w:sz="4" w:space="0" w:color="auto"/>
              <w:right w:val="single" w:sz="4" w:space="0" w:color="auto"/>
            </w:tcBorders>
            <w:hideMark/>
          </w:tcPr>
          <w:p w14:paraId="5C5EF742" w14:textId="77777777" w:rsidR="008C52EC" w:rsidRPr="007211E1" w:rsidRDefault="008C52EC" w:rsidP="008C52EC">
            <w:pPr>
              <w:ind w:left="0" w:firstLine="0"/>
              <w:cnfStyle w:val="000000000000" w:firstRow="0" w:lastRow="0" w:firstColumn="0" w:lastColumn="0" w:oddVBand="0" w:evenVBand="0" w:oddHBand="0" w:evenHBand="0" w:firstRowFirstColumn="0" w:firstRowLastColumn="0" w:lastRowFirstColumn="0" w:lastRowLastColumn="0"/>
            </w:pPr>
            <w:r w:rsidRPr="007211E1">
              <w:t>2</w:t>
            </w:r>
          </w:p>
        </w:tc>
        <w:tc>
          <w:tcPr>
            <w:tcW w:w="1179" w:type="dxa"/>
            <w:tcBorders>
              <w:top w:val="single" w:sz="4" w:space="0" w:color="auto"/>
              <w:left w:val="single" w:sz="4" w:space="0" w:color="auto"/>
              <w:bottom w:val="single" w:sz="4" w:space="0" w:color="auto"/>
              <w:right w:val="single" w:sz="4" w:space="0" w:color="auto"/>
            </w:tcBorders>
            <w:hideMark/>
          </w:tcPr>
          <w:p w14:paraId="42407D16" w14:textId="77777777" w:rsidR="008C52EC" w:rsidRPr="007211E1" w:rsidRDefault="008C52EC" w:rsidP="008C52EC">
            <w:pPr>
              <w:ind w:left="0" w:firstLine="0"/>
              <w:cnfStyle w:val="000000000000" w:firstRow="0" w:lastRow="0" w:firstColumn="0" w:lastColumn="0" w:oddVBand="0" w:evenVBand="0" w:oddHBand="0" w:evenHBand="0" w:firstRowFirstColumn="0" w:firstRowLastColumn="0" w:lastRowFirstColumn="0" w:lastRowLastColumn="0"/>
            </w:pPr>
            <w:r w:rsidRPr="007211E1">
              <w:t>Core</w:t>
            </w:r>
          </w:p>
        </w:tc>
      </w:tr>
    </w:tbl>
    <w:p w14:paraId="3A4249BD" w14:textId="77777777" w:rsidR="008C52EC" w:rsidRPr="007211E1" w:rsidRDefault="008C52EC" w:rsidP="008C52EC">
      <w:pPr>
        <w:rPr>
          <w:rFonts w:eastAsia="Calibri" w:cs="Arial"/>
        </w:rPr>
      </w:pPr>
    </w:p>
    <w:p w14:paraId="1C13BB3E" w14:textId="77777777" w:rsidR="008C52EC" w:rsidRPr="007211E1" w:rsidRDefault="008C52EC" w:rsidP="008C52EC">
      <w:pPr>
        <w:keepNext/>
        <w:keepLines/>
        <w:spacing w:before="40" w:after="0"/>
        <w:outlineLvl w:val="3"/>
        <w:rPr>
          <w:rFonts w:eastAsia="Times New Roman" w:cs="Helvetica"/>
          <w:b/>
          <w:iCs/>
        </w:rPr>
      </w:pPr>
      <w:bookmarkStart w:id="1" w:name="_Hlk53570423"/>
      <w:bookmarkEnd w:id="0"/>
      <w:r w:rsidRPr="007211E1">
        <w:rPr>
          <w:rFonts w:eastAsia="Times New Roman" w:cs="Helvetica"/>
          <w:b/>
          <w:iCs/>
        </w:rPr>
        <w:t>FHEQ Level 5 Modules - students must acquire 120 credits at HE Level 5, choosing 60 credits from each semester.  Students must take at least 20 credits per sub-discipline</w:t>
      </w:r>
    </w:p>
    <w:tbl>
      <w:tblPr>
        <w:tblStyle w:val="PlainTable41"/>
        <w:tblW w:w="0" w:type="auto"/>
        <w:tblInd w:w="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4"/>
        <w:gridCol w:w="4686"/>
        <w:gridCol w:w="1032"/>
        <w:gridCol w:w="1112"/>
        <w:gridCol w:w="1179"/>
      </w:tblGrid>
      <w:tr w:rsidR="008C52EC" w:rsidRPr="007211E1" w14:paraId="2200F1D4" w14:textId="77777777" w:rsidTr="008C52EC">
        <w:trPr>
          <w:cnfStyle w:val="100000000000" w:firstRow="1" w:lastRow="0" w:firstColumn="0" w:lastColumn="0" w:oddVBand="0" w:evenVBand="0" w:oddHBand="0" w:evenHBand="0" w:firstRowFirstColumn="0" w:firstRowLastColumn="0" w:lastRowFirstColumn="0" w:lastRowLastColumn="0"/>
          <w:trHeight w:val="476"/>
        </w:trPr>
        <w:tc>
          <w:tcPr>
            <w:cnfStyle w:val="001000000000" w:firstRow="0" w:lastRow="0" w:firstColumn="1" w:lastColumn="0" w:oddVBand="0" w:evenVBand="0" w:oddHBand="0" w:evenHBand="0" w:firstRowFirstColumn="0" w:firstRowLastColumn="0" w:lastRowFirstColumn="0" w:lastRowLastColumn="0"/>
            <w:tcW w:w="1274" w:type="dxa"/>
            <w:tcBorders>
              <w:top w:val="single" w:sz="4" w:space="0" w:color="auto"/>
              <w:left w:val="single" w:sz="4" w:space="0" w:color="auto"/>
              <w:bottom w:val="single" w:sz="4" w:space="0" w:color="auto"/>
              <w:right w:val="single" w:sz="4" w:space="0" w:color="auto"/>
            </w:tcBorders>
            <w:hideMark/>
          </w:tcPr>
          <w:p w14:paraId="3C02FC5C" w14:textId="77777777" w:rsidR="008C52EC" w:rsidRPr="007211E1" w:rsidRDefault="008C52EC" w:rsidP="008C52EC">
            <w:pPr>
              <w:ind w:left="0" w:firstLine="0"/>
            </w:pPr>
            <w:r w:rsidRPr="007211E1">
              <w:t>Module code</w:t>
            </w:r>
          </w:p>
        </w:tc>
        <w:tc>
          <w:tcPr>
            <w:tcW w:w="4686" w:type="dxa"/>
            <w:tcBorders>
              <w:top w:val="single" w:sz="4" w:space="0" w:color="auto"/>
              <w:left w:val="single" w:sz="4" w:space="0" w:color="auto"/>
              <w:bottom w:val="single" w:sz="4" w:space="0" w:color="auto"/>
              <w:right w:val="single" w:sz="4" w:space="0" w:color="auto"/>
            </w:tcBorders>
            <w:hideMark/>
          </w:tcPr>
          <w:p w14:paraId="59983029" w14:textId="77777777" w:rsidR="008C52EC" w:rsidRPr="007211E1" w:rsidRDefault="008C52EC" w:rsidP="008C52EC">
            <w:pPr>
              <w:ind w:left="0" w:firstLine="0"/>
              <w:cnfStyle w:val="100000000000" w:firstRow="1" w:lastRow="0" w:firstColumn="0" w:lastColumn="0" w:oddVBand="0" w:evenVBand="0" w:oddHBand="0" w:evenHBand="0" w:firstRowFirstColumn="0" w:firstRowLastColumn="0" w:lastRowFirstColumn="0" w:lastRowLastColumn="0"/>
            </w:pPr>
            <w:r w:rsidRPr="007211E1">
              <w:t>Module Title</w:t>
            </w:r>
          </w:p>
        </w:tc>
        <w:tc>
          <w:tcPr>
            <w:tcW w:w="1032" w:type="dxa"/>
            <w:tcBorders>
              <w:top w:val="single" w:sz="4" w:space="0" w:color="auto"/>
              <w:left w:val="single" w:sz="4" w:space="0" w:color="auto"/>
              <w:bottom w:val="single" w:sz="4" w:space="0" w:color="auto"/>
              <w:right w:val="single" w:sz="4" w:space="0" w:color="auto"/>
            </w:tcBorders>
            <w:hideMark/>
          </w:tcPr>
          <w:p w14:paraId="3E7C6D76" w14:textId="77777777" w:rsidR="008C52EC" w:rsidRPr="007211E1" w:rsidRDefault="008C52EC" w:rsidP="008C52EC">
            <w:pPr>
              <w:ind w:left="0" w:firstLine="0"/>
              <w:cnfStyle w:val="100000000000" w:firstRow="1" w:lastRow="0" w:firstColumn="0" w:lastColumn="0" w:oddVBand="0" w:evenVBand="0" w:oddHBand="0" w:evenHBand="0" w:firstRowFirstColumn="0" w:firstRowLastColumn="0" w:lastRowFirstColumn="0" w:lastRowLastColumn="0"/>
            </w:pPr>
            <w:r w:rsidRPr="007211E1">
              <w:t>No. of credits</w:t>
            </w:r>
          </w:p>
        </w:tc>
        <w:tc>
          <w:tcPr>
            <w:tcW w:w="1112" w:type="dxa"/>
            <w:tcBorders>
              <w:top w:val="single" w:sz="4" w:space="0" w:color="auto"/>
              <w:left w:val="single" w:sz="4" w:space="0" w:color="auto"/>
              <w:bottom w:val="single" w:sz="4" w:space="0" w:color="auto"/>
              <w:right w:val="single" w:sz="4" w:space="0" w:color="auto"/>
            </w:tcBorders>
            <w:hideMark/>
          </w:tcPr>
          <w:p w14:paraId="4680162B" w14:textId="77777777" w:rsidR="008C52EC" w:rsidRPr="007211E1" w:rsidRDefault="008C52EC" w:rsidP="008C52EC">
            <w:pPr>
              <w:ind w:left="0" w:firstLine="0"/>
              <w:cnfStyle w:val="100000000000" w:firstRow="1" w:lastRow="0" w:firstColumn="0" w:lastColumn="0" w:oddVBand="0" w:evenVBand="0" w:oddHBand="0" w:evenHBand="0" w:firstRowFirstColumn="0" w:firstRowLastColumn="0" w:lastRowFirstColumn="0" w:lastRowLastColumn="0"/>
            </w:pPr>
            <w:r w:rsidRPr="007211E1">
              <w:t>Sem of delivery</w:t>
            </w:r>
          </w:p>
        </w:tc>
        <w:tc>
          <w:tcPr>
            <w:tcW w:w="1179" w:type="dxa"/>
            <w:tcBorders>
              <w:top w:val="single" w:sz="4" w:space="0" w:color="auto"/>
              <w:left w:val="single" w:sz="4" w:space="0" w:color="auto"/>
              <w:bottom w:val="single" w:sz="4" w:space="0" w:color="auto"/>
              <w:right w:val="single" w:sz="4" w:space="0" w:color="auto"/>
            </w:tcBorders>
            <w:hideMark/>
          </w:tcPr>
          <w:p w14:paraId="3ADF4258" w14:textId="77777777" w:rsidR="008C52EC" w:rsidRPr="007211E1" w:rsidRDefault="008C52EC" w:rsidP="008C52EC">
            <w:pPr>
              <w:ind w:left="0" w:firstLine="0"/>
              <w:cnfStyle w:val="100000000000" w:firstRow="1" w:lastRow="0" w:firstColumn="0" w:lastColumn="0" w:oddVBand="0" w:evenVBand="0" w:oddHBand="0" w:evenHBand="0" w:firstRowFirstColumn="0" w:firstRowLastColumn="0" w:lastRowFirstColumn="0" w:lastRowLastColumn="0"/>
            </w:pPr>
            <w:r w:rsidRPr="007211E1">
              <w:t xml:space="preserve">Module status </w:t>
            </w:r>
          </w:p>
        </w:tc>
      </w:tr>
      <w:tr w:rsidR="00B12A16" w:rsidRPr="007211E1" w14:paraId="6A1A7C0F" w14:textId="77777777" w:rsidTr="00B12A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4" w:type="dxa"/>
            <w:tcBorders>
              <w:top w:val="single" w:sz="4" w:space="0" w:color="auto"/>
              <w:left w:val="single" w:sz="4" w:space="0" w:color="auto"/>
              <w:bottom w:val="single" w:sz="4" w:space="0" w:color="auto"/>
              <w:right w:val="single" w:sz="4" w:space="0" w:color="auto"/>
            </w:tcBorders>
          </w:tcPr>
          <w:p w14:paraId="1D485BBE" w14:textId="3043BA19" w:rsidR="00B12A16" w:rsidRPr="007211E1" w:rsidDel="00B12A16" w:rsidRDefault="000C2928" w:rsidP="008C52EC">
            <w:pPr>
              <w:ind w:left="0" w:firstLine="0"/>
              <w:rPr>
                <w:rFonts w:ascii="Arial" w:hAnsi="Arial"/>
              </w:rPr>
            </w:pPr>
            <w:r w:rsidRPr="007211E1">
              <w:rPr>
                <w:rFonts w:ascii="Arial" w:hAnsi="Arial"/>
              </w:rPr>
              <w:t>THY5010</w:t>
            </w:r>
          </w:p>
        </w:tc>
        <w:tc>
          <w:tcPr>
            <w:tcW w:w="4686" w:type="dxa"/>
            <w:tcBorders>
              <w:top w:val="single" w:sz="4" w:space="0" w:color="auto"/>
              <w:left w:val="single" w:sz="4" w:space="0" w:color="auto"/>
              <w:bottom w:val="single" w:sz="4" w:space="0" w:color="auto"/>
              <w:right w:val="single" w:sz="4" w:space="0" w:color="auto"/>
            </w:tcBorders>
          </w:tcPr>
          <w:p w14:paraId="7BF45340" w14:textId="0EFC7CC8" w:rsidR="00B12A16" w:rsidRPr="007211E1" w:rsidDel="00B12A16" w:rsidRDefault="00B12A16" w:rsidP="008C52EC">
            <w:pPr>
              <w:ind w:left="0" w:firstLine="0"/>
              <w:cnfStyle w:val="000000100000" w:firstRow="0" w:lastRow="0" w:firstColumn="0" w:lastColumn="0" w:oddVBand="0" w:evenVBand="0" w:oddHBand="1" w:evenHBand="0" w:firstRowFirstColumn="0" w:firstRowLastColumn="0" w:lastRowFirstColumn="0" w:lastRowLastColumn="0"/>
            </w:pPr>
            <w:r w:rsidRPr="007211E1">
              <w:t>Biblical Hebrew 1</w:t>
            </w:r>
          </w:p>
        </w:tc>
        <w:tc>
          <w:tcPr>
            <w:tcW w:w="1032" w:type="dxa"/>
            <w:tcBorders>
              <w:top w:val="single" w:sz="4" w:space="0" w:color="auto"/>
              <w:left w:val="single" w:sz="4" w:space="0" w:color="auto"/>
              <w:bottom w:val="single" w:sz="4" w:space="0" w:color="auto"/>
              <w:right w:val="single" w:sz="4" w:space="0" w:color="auto"/>
            </w:tcBorders>
          </w:tcPr>
          <w:p w14:paraId="672AA62C" w14:textId="7DFAEC7F" w:rsidR="00B12A16" w:rsidRPr="007211E1" w:rsidDel="00B12A16" w:rsidRDefault="00B12A16" w:rsidP="008C52EC">
            <w:pPr>
              <w:ind w:left="0" w:firstLine="0"/>
              <w:cnfStyle w:val="000000100000" w:firstRow="0" w:lastRow="0" w:firstColumn="0" w:lastColumn="0" w:oddVBand="0" w:evenVBand="0" w:oddHBand="1" w:evenHBand="0" w:firstRowFirstColumn="0" w:firstRowLastColumn="0" w:lastRowFirstColumn="0" w:lastRowLastColumn="0"/>
            </w:pPr>
            <w:r w:rsidRPr="007211E1">
              <w:t>20</w:t>
            </w:r>
          </w:p>
        </w:tc>
        <w:tc>
          <w:tcPr>
            <w:tcW w:w="1112" w:type="dxa"/>
            <w:tcBorders>
              <w:top w:val="single" w:sz="4" w:space="0" w:color="auto"/>
              <w:left w:val="single" w:sz="4" w:space="0" w:color="auto"/>
              <w:bottom w:val="single" w:sz="4" w:space="0" w:color="auto"/>
              <w:right w:val="single" w:sz="4" w:space="0" w:color="auto"/>
            </w:tcBorders>
          </w:tcPr>
          <w:p w14:paraId="6A35E3C9" w14:textId="1E4FB86E" w:rsidR="00B12A16" w:rsidRPr="007211E1" w:rsidDel="00B12A16" w:rsidRDefault="00B12A16" w:rsidP="008C52EC">
            <w:pPr>
              <w:ind w:left="0" w:firstLine="0"/>
              <w:cnfStyle w:val="000000100000" w:firstRow="0" w:lastRow="0" w:firstColumn="0" w:lastColumn="0" w:oddVBand="0" w:evenVBand="0" w:oddHBand="1" w:evenHBand="0" w:firstRowFirstColumn="0" w:firstRowLastColumn="0" w:lastRowFirstColumn="0" w:lastRowLastColumn="0"/>
            </w:pPr>
            <w:r w:rsidRPr="007211E1">
              <w:t>1</w:t>
            </w:r>
          </w:p>
        </w:tc>
        <w:tc>
          <w:tcPr>
            <w:tcW w:w="1179" w:type="dxa"/>
            <w:tcBorders>
              <w:top w:val="single" w:sz="4" w:space="0" w:color="auto"/>
              <w:left w:val="single" w:sz="4" w:space="0" w:color="auto"/>
              <w:bottom w:val="single" w:sz="4" w:space="0" w:color="auto"/>
              <w:right w:val="single" w:sz="4" w:space="0" w:color="auto"/>
            </w:tcBorders>
          </w:tcPr>
          <w:p w14:paraId="30709540" w14:textId="5B0C2C96" w:rsidR="00B12A16" w:rsidRPr="007211E1" w:rsidDel="00B12A16" w:rsidRDefault="00B12A16" w:rsidP="008C52EC">
            <w:pPr>
              <w:ind w:left="0" w:firstLine="0"/>
              <w:cnfStyle w:val="000000100000" w:firstRow="0" w:lastRow="0" w:firstColumn="0" w:lastColumn="0" w:oddVBand="0" w:evenVBand="0" w:oddHBand="1" w:evenHBand="0" w:firstRowFirstColumn="0" w:firstRowLastColumn="0" w:lastRowFirstColumn="0" w:lastRowLastColumn="0"/>
            </w:pPr>
            <w:r w:rsidRPr="007211E1">
              <w:t>Option</w:t>
            </w:r>
          </w:p>
        </w:tc>
      </w:tr>
      <w:tr w:rsidR="00B12A16" w:rsidRPr="007211E1" w14:paraId="63F57964" w14:textId="77777777" w:rsidTr="00B12A16">
        <w:tc>
          <w:tcPr>
            <w:cnfStyle w:val="001000000000" w:firstRow="0" w:lastRow="0" w:firstColumn="1" w:lastColumn="0" w:oddVBand="0" w:evenVBand="0" w:oddHBand="0" w:evenHBand="0" w:firstRowFirstColumn="0" w:firstRowLastColumn="0" w:lastRowFirstColumn="0" w:lastRowLastColumn="0"/>
            <w:tcW w:w="1274" w:type="dxa"/>
            <w:tcBorders>
              <w:top w:val="single" w:sz="4" w:space="0" w:color="auto"/>
              <w:left w:val="single" w:sz="4" w:space="0" w:color="auto"/>
              <w:bottom w:val="single" w:sz="4" w:space="0" w:color="auto"/>
              <w:right w:val="single" w:sz="4" w:space="0" w:color="auto"/>
            </w:tcBorders>
          </w:tcPr>
          <w:p w14:paraId="2A65B3AA" w14:textId="5B96579F" w:rsidR="00B12A16" w:rsidRPr="007211E1" w:rsidDel="00B12A16" w:rsidRDefault="000C2928" w:rsidP="008C52EC">
            <w:pPr>
              <w:ind w:left="0" w:firstLine="0"/>
              <w:rPr>
                <w:rFonts w:ascii="Arial" w:hAnsi="Arial"/>
              </w:rPr>
            </w:pPr>
            <w:r w:rsidRPr="007211E1">
              <w:rPr>
                <w:rFonts w:ascii="Arial" w:hAnsi="Arial"/>
              </w:rPr>
              <w:t>THY5011</w:t>
            </w:r>
          </w:p>
        </w:tc>
        <w:tc>
          <w:tcPr>
            <w:tcW w:w="4686" w:type="dxa"/>
            <w:tcBorders>
              <w:top w:val="single" w:sz="4" w:space="0" w:color="auto"/>
              <w:left w:val="single" w:sz="4" w:space="0" w:color="auto"/>
              <w:bottom w:val="single" w:sz="4" w:space="0" w:color="auto"/>
              <w:right w:val="single" w:sz="4" w:space="0" w:color="auto"/>
            </w:tcBorders>
          </w:tcPr>
          <w:p w14:paraId="1AAA37D5" w14:textId="203B10DF" w:rsidR="00B12A16" w:rsidRPr="007211E1" w:rsidDel="00B12A16" w:rsidRDefault="00B12A16" w:rsidP="008C52EC">
            <w:pPr>
              <w:ind w:left="0" w:firstLine="0"/>
              <w:cnfStyle w:val="000000000000" w:firstRow="0" w:lastRow="0" w:firstColumn="0" w:lastColumn="0" w:oddVBand="0" w:evenVBand="0" w:oddHBand="0" w:evenHBand="0" w:firstRowFirstColumn="0" w:firstRowLastColumn="0" w:lastRowFirstColumn="0" w:lastRowLastColumn="0"/>
            </w:pPr>
            <w:r w:rsidRPr="007211E1">
              <w:t>Biblical Hebrew 2</w:t>
            </w:r>
          </w:p>
        </w:tc>
        <w:tc>
          <w:tcPr>
            <w:tcW w:w="1032" w:type="dxa"/>
            <w:tcBorders>
              <w:top w:val="single" w:sz="4" w:space="0" w:color="auto"/>
              <w:left w:val="single" w:sz="4" w:space="0" w:color="auto"/>
              <w:bottom w:val="single" w:sz="4" w:space="0" w:color="auto"/>
              <w:right w:val="single" w:sz="4" w:space="0" w:color="auto"/>
            </w:tcBorders>
          </w:tcPr>
          <w:p w14:paraId="0F2CAD44" w14:textId="2D8F570E" w:rsidR="00B12A16" w:rsidRPr="007211E1" w:rsidDel="00B12A16" w:rsidRDefault="00B12A16" w:rsidP="008C52EC">
            <w:pPr>
              <w:ind w:left="0" w:firstLine="0"/>
              <w:cnfStyle w:val="000000000000" w:firstRow="0" w:lastRow="0" w:firstColumn="0" w:lastColumn="0" w:oddVBand="0" w:evenVBand="0" w:oddHBand="0" w:evenHBand="0" w:firstRowFirstColumn="0" w:firstRowLastColumn="0" w:lastRowFirstColumn="0" w:lastRowLastColumn="0"/>
            </w:pPr>
            <w:r w:rsidRPr="007211E1">
              <w:t>20</w:t>
            </w:r>
          </w:p>
        </w:tc>
        <w:tc>
          <w:tcPr>
            <w:tcW w:w="1112" w:type="dxa"/>
            <w:tcBorders>
              <w:top w:val="single" w:sz="4" w:space="0" w:color="auto"/>
              <w:left w:val="single" w:sz="4" w:space="0" w:color="auto"/>
              <w:bottom w:val="single" w:sz="4" w:space="0" w:color="auto"/>
              <w:right w:val="single" w:sz="4" w:space="0" w:color="auto"/>
            </w:tcBorders>
          </w:tcPr>
          <w:p w14:paraId="3FFFB6BC" w14:textId="6F0B8DD9" w:rsidR="00B12A16" w:rsidRPr="007211E1" w:rsidDel="00B12A16" w:rsidRDefault="00B12A16" w:rsidP="008C52EC">
            <w:pPr>
              <w:ind w:left="0" w:firstLine="0"/>
              <w:cnfStyle w:val="000000000000" w:firstRow="0" w:lastRow="0" w:firstColumn="0" w:lastColumn="0" w:oddVBand="0" w:evenVBand="0" w:oddHBand="0" w:evenHBand="0" w:firstRowFirstColumn="0" w:firstRowLastColumn="0" w:lastRowFirstColumn="0" w:lastRowLastColumn="0"/>
            </w:pPr>
            <w:r w:rsidRPr="007211E1">
              <w:t>2</w:t>
            </w:r>
          </w:p>
        </w:tc>
        <w:tc>
          <w:tcPr>
            <w:tcW w:w="1179" w:type="dxa"/>
            <w:tcBorders>
              <w:top w:val="single" w:sz="4" w:space="0" w:color="auto"/>
              <w:left w:val="single" w:sz="4" w:space="0" w:color="auto"/>
              <w:bottom w:val="single" w:sz="4" w:space="0" w:color="auto"/>
              <w:right w:val="single" w:sz="4" w:space="0" w:color="auto"/>
            </w:tcBorders>
          </w:tcPr>
          <w:p w14:paraId="50122A81" w14:textId="0AF18B9C" w:rsidR="00B12A16" w:rsidRPr="007211E1" w:rsidDel="00B12A16" w:rsidRDefault="00B12A16" w:rsidP="008C52EC">
            <w:pPr>
              <w:ind w:left="0" w:firstLine="0"/>
              <w:cnfStyle w:val="000000000000" w:firstRow="0" w:lastRow="0" w:firstColumn="0" w:lastColumn="0" w:oddVBand="0" w:evenVBand="0" w:oddHBand="0" w:evenHBand="0" w:firstRowFirstColumn="0" w:firstRowLastColumn="0" w:lastRowFirstColumn="0" w:lastRowLastColumn="0"/>
            </w:pPr>
            <w:r w:rsidRPr="007211E1">
              <w:t>Option</w:t>
            </w:r>
          </w:p>
        </w:tc>
      </w:tr>
      <w:tr w:rsidR="008C52EC" w:rsidRPr="007211E1" w14:paraId="74894AF8" w14:textId="77777777" w:rsidTr="008C52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4" w:type="dxa"/>
            <w:tcBorders>
              <w:top w:val="single" w:sz="4" w:space="0" w:color="auto"/>
              <w:left w:val="single" w:sz="4" w:space="0" w:color="auto"/>
              <w:bottom w:val="single" w:sz="4" w:space="0" w:color="auto"/>
              <w:right w:val="single" w:sz="4" w:space="0" w:color="auto"/>
            </w:tcBorders>
            <w:hideMark/>
          </w:tcPr>
          <w:p w14:paraId="240040D8" w14:textId="77777777" w:rsidR="008C52EC" w:rsidRPr="007211E1" w:rsidRDefault="008C52EC" w:rsidP="008C52EC">
            <w:pPr>
              <w:ind w:left="0" w:firstLine="0"/>
            </w:pPr>
            <w:r w:rsidRPr="007211E1">
              <w:rPr>
                <w:rFonts w:ascii="Arial" w:hAnsi="Arial"/>
              </w:rPr>
              <w:t>THY5001</w:t>
            </w:r>
          </w:p>
        </w:tc>
        <w:tc>
          <w:tcPr>
            <w:tcW w:w="4686" w:type="dxa"/>
            <w:tcBorders>
              <w:top w:val="single" w:sz="4" w:space="0" w:color="auto"/>
              <w:left w:val="single" w:sz="4" w:space="0" w:color="auto"/>
              <w:bottom w:val="single" w:sz="4" w:space="0" w:color="auto"/>
              <w:right w:val="single" w:sz="4" w:space="0" w:color="auto"/>
            </w:tcBorders>
            <w:hideMark/>
          </w:tcPr>
          <w:p w14:paraId="38C46221" w14:textId="77777777" w:rsidR="008C52EC" w:rsidRPr="007211E1" w:rsidRDefault="008C52EC" w:rsidP="008C52EC">
            <w:pPr>
              <w:ind w:left="0" w:firstLine="0"/>
              <w:cnfStyle w:val="000000100000" w:firstRow="0" w:lastRow="0" w:firstColumn="0" w:lastColumn="0" w:oddVBand="0" w:evenVBand="0" w:oddHBand="1" w:evenHBand="0" w:firstRowFirstColumn="0" w:firstRowLastColumn="0" w:lastRowFirstColumn="0" w:lastRowLastColumn="0"/>
            </w:pPr>
            <w:r w:rsidRPr="007211E1">
              <w:t>Letters of Paul (BS)</w:t>
            </w:r>
          </w:p>
        </w:tc>
        <w:tc>
          <w:tcPr>
            <w:tcW w:w="1032" w:type="dxa"/>
            <w:tcBorders>
              <w:top w:val="single" w:sz="4" w:space="0" w:color="auto"/>
              <w:left w:val="single" w:sz="4" w:space="0" w:color="auto"/>
              <w:bottom w:val="single" w:sz="4" w:space="0" w:color="auto"/>
              <w:right w:val="single" w:sz="4" w:space="0" w:color="auto"/>
            </w:tcBorders>
            <w:hideMark/>
          </w:tcPr>
          <w:p w14:paraId="60F566A6" w14:textId="77777777" w:rsidR="008C52EC" w:rsidRPr="007211E1" w:rsidRDefault="008C52EC" w:rsidP="008C52EC">
            <w:pPr>
              <w:ind w:left="0" w:firstLine="0"/>
              <w:cnfStyle w:val="000000100000" w:firstRow="0" w:lastRow="0" w:firstColumn="0" w:lastColumn="0" w:oddVBand="0" w:evenVBand="0" w:oddHBand="1" w:evenHBand="0" w:firstRowFirstColumn="0" w:firstRowLastColumn="0" w:lastRowFirstColumn="0" w:lastRowLastColumn="0"/>
            </w:pPr>
            <w:r w:rsidRPr="007211E1">
              <w:t>20</w:t>
            </w:r>
          </w:p>
        </w:tc>
        <w:tc>
          <w:tcPr>
            <w:tcW w:w="1112" w:type="dxa"/>
            <w:tcBorders>
              <w:top w:val="single" w:sz="4" w:space="0" w:color="auto"/>
              <w:left w:val="single" w:sz="4" w:space="0" w:color="auto"/>
              <w:bottom w:val="single" w:sz="4" w:space="0" w:color="auto"/>
              <w:right w:val="single" w:sz="4" w:space="0" w:color="auto"/>
            </w:tcBorders>
            <w:hideMark/>
          </w:tcPr>
          <w:p w14:paraId="416FE644" w14:textId="77777777" w:rsidR="008C52EC" w:rsidRPr="007211E1" w:rsidRDefault="008C52EC" w:rsidP="008C52EC">
            <w:pPr>
              <w:ind w:left="0" w:firstLine="0"/>
              <w:cnfStyle w:val="000000100000" w:firstRow="0" w:lastRow="0" w:firstColumn="0" w:lastColumn="0" w:oddVBand="0" w:evenVBand="0" w:oddHBand="1" w:evenHBand="0" w:firstRowFirstColumn="0" w:firstRowLastColumn="0" w:lastRowFirstColumn="0" w:lastRowLastColumn="0"/>
            </w:pPr>
            <w:r w:rsidRPr="007211E1">
              <w:t>1</w:t>
            </w:r>
          </w:p>
        </w:tc>
        <w:tc>
          <w:tcPr>
            <w:tcW w:w="1179" w:type="dxa"/>
            <w:tcBorders>
              <w:top w:val="single" w:sz="4" w:space="0" w:color="auto"/>
              <w:left w:val="single" w:sz="4" w:space="0" w:color="auto"/>
              <w:bottom w:val="single" w:sz="4" w:space="0" w:color="auto"/>
              <w:right w:val="single" w:sz="4" w:space="0" w:color="auto"/>
            </w:tcBorders>
            <w:hideMark/>
          </w:tcPr>
          <w:p w14:paraId="7CE1911F" w14:textId="77777777" w:rsidR="008C52EC" w:rsidRPr="007211E1" w:rsidRDefault="008C52EC" w:rsidP="008C52EC">
            <w:pPr>
              <w:ind w:left="0" w:firstLine="0"/>
              <w:cnfStyle w:val="000000100000" w:firstRow="0" w:lastRow="0" w:firstColumn="0" w:lastColumn="0" w:oddVBand="0" w:evenVBand="0" w:oddHBand="1" w:evenHBand="0" w:firstRowFirstColumn="0" w:firstRowLastColumn="0" w:lastRowFirstColumn="0" w:lastRowLastColumn="0"/>
            </w:pPr>
            <w:r w:rsidRPr="007211E1">
              <w:t>Option</w:t>
            </w:r>
          </w:p>
        </w:tc>
      </w:tr>
      <w:tr w:rsidR="008C52EC" w:rsidRPr="007211E1" w14:paraId="6388A47A" w14:textId="77777777" w:rsidTr="008C52EC">
        <w:tc>
          <w:tcPr>
            <w:cnfStyle w:val="001000000000" w:firstRow="0" w:lastRow="0" w:firstColumn="1" w:lastColumn="0" w:oddVBand="0" w:evenVBand="0" w:oddHBand="0" w:evenHBand="0" w:firstRowFirstColumn="0" w:firstRowLastColumn="0" w:lastRowFirstColumn="0" w:lastRowLastColumn="0"/>
            <w:tcW w:w="1274" w:type="dxa"/>
            <w:tcBorders>
              <w:top w:val="single" w:sz="4" w:space="0" w:color="auto"/>
              <w:left w:val="single" w:sz="4" w:space="0" w:color="auto"/>
              <w:bottom w:val="single" w:sz="4" w:space="0" w:color="auto"/>
              <w:right w:val="single" w:sz="4" w:space="0" w:color="auto"/>
            </w:tcBorders>
            <w:hideMark/>
          </w:tcPr>
          <w:p w14:paraId="520DFDE9" w14:textId="77777777" w:rsidR="008C52EC" w:rsidRPr="007211E1" w:rsidRDefault="008C52EC" w:rsidP="008C52EC">
            <w:pPr>
              <w:ind w:left="0" w:firstLine="0"/>
            </w:pPr>
            <w:r w:rsidRPr="007211E1">
              <w:rPr>
                <w:rFonts w:ascii="Arial" w:hAnsi="Arial"/>
              </w:rPr>
              <w:t>THY5002</w:t>
            </w:r>
          </w:p>
        </w:tc>
        <w:tc>
          <w:tcPr>
            <w:tcW w:w="4686" w:type="dxa"/>
            <w:tcBorders>
              <w:top w:val="single" w:sz="4" w:space="0" w:color="auto"/>
              <w:left w:val="single" w:sz="4" w:space="0" w:color="auto"/>
              <w:bottom w:val="single" w:sz="4" w:space="0" w:color="auto"/>
              <w:right w:val="single" w:sz="4" w:space="0" w:color="auto"/>
            </w:tcBorders>
            <w:hideMark/>
          </w:tcPr>
          <w:p w14:paraId="7DD2AA2F" w14:textId="77777777" w:rsidR="008C52EC" w:rsidRPr="007211E1" w:rsidRDefault="008C52EC" w:rsidP="008C52EC">
            <w:pPr>
              <w:ind w:left="0" w:firstLine="0"/>
              <w:cnfStyle w:val="000000000000" w:firstRow="0" w:lastRow="0" w:firstColumn="0" w:lastColumn="0" w:oddVBand="0" w:evenVBand="0" w:oddHBand="0" w:evenHBand="0" w:firstRowFirstColumn="0" w:firstRowLastColumn="0" w:lastRowFirstColumn="0" w:lastRowLastColumn="0"/>
            </w:pPr>
            <w:r w:rsidRPr="007211E1">
              <w:t>Christian Doctrinal Tradition (STCH)</w:t>
            </w:r>
          </w:p>
        </w:tc>
        <w:tc>
          <w:tcPr>
            <w:tcW w:w="1032" w:type="dxa"/>
            <w:tcBorders>
              <w:top w:val="single" w:sz="4" w:space="0" w:color="auto"/>
              <w:left w:val="single" w:sz="4" w:space="0" w:color="auto"/>
              <w:bottom w:val="single" w:sz="4" w:space="0" w:color="auto"/>
              <w:right w:val="single" w:sz="4" w:space="0" w:color="auto"/>
            </w:tcBorders>
            <w:hideMark/>
          </w:tcPr>
          <w:p w14:paraId="15D7C569" w14:textId="77777777" w:rsidR="008C52EC" w:rsidRPr="007211E1" w:rsidRDefault="008C52EC" w:rsidP="008C52EC">
            <w:pPr>
              <w:ind w:left="0" w:firstLine="0"/>
              <w:cnfStyle w:val="000000000000" w:firstRow="0" w:lastRow="0" w:firstColumn="0" w:lastColumn="0" w:oddVBand="0" w:evenVBand="0" w:oddHBand="0" w:evenHBand="0" w:firstRowFirstColumn="0" w:firstRowLastColumn="0" w:lastRowFirstColumn="0" w:lastRowLastColumn="0"/>
            </w:pPr>
            <w:r w:rsidRPr="007211E1">
              <w:t>20</w:t>
            </w:r>
          </w:p>
        </w:tc>
        <w:tc>
          <w:tcPr>
            <w:tcW w:w="1112" w:type="dxa"/>
            <w:tcBorders>
              <w:top w:val="single" w:sz="4" w:space="0" w:color="auto"/>
              <w:left w:val="single" w:sz="4" w:space="0" w:color="auto"/>
              <w:bottom w:val="single" w:sz="4" w:space="0" w:color="auto"/>
              <w:right w:val="single" w:sz="4" w:space="0" w:color="auto"/>
            </w:tcBorders>
            <w:hideMark/>
          </w:tcPr>
          <w:p w14:paraId="11BD1C32" w14:textId="77777777" w:rsidR="008C52EC" w:rsidRPr="007211E1" w:rsidRDefault="008C52EC" w:rsidP="008C52EC">
            <w:pPr>
              <w:ind w:left="0" w:firstLine="0"/>
              <w:cnfStyle w:val="000000000000" w:firstRow="0" w:lastRow="0" w:firstColumn="0" w:lastColumn="0" w:oddVBand="0" w:evenVBand="0" w:oddHBand="0" w:evenHBand="0" w:firstRowFirstColumn="0" w:firstRowLastColumn="0" w:lastRowFirstColumn="0" w:lastRowLastColumn="0"/>
            </w:pPr>
            <w:r w:rsidRPr="007211E1">
              <w:t>1</w:t>
            </w:r>
          </w:p>
        </w:tc>
        <w:tc>
          <w:tcPr>
            <w:tcW w:w="1179" w:type="dxa"/>
            <w:tcBorders>
              <w:top w:val="single" w:sz="4" w:space="0" w:color="auto"/>
              <w:left w:val="single" w:sz="4" w:space="0" w:color="auto"/>
              <w:bottom w:val="single" w:sz="4" w:space="0" w:color="auto"/>
              <w:right w:val="single" w:sz="4" w:space="0" w:color="auto"/>
            </w:tcBorders>
            <w:hideMark/>
          </w:tcPr>
          <w:p w14:paraId="1EEF75D8" w14:textId="77777777" w:rsidR="008C52EC" w:rsidRPr="007211E1" w:rsidRDefault="008C52EC" w:rsidP="008C52EC">
            <w:pPr>
              <w:ind w:left="0" w:firstLine="0"/>
              <w:cnfStyle w:val="000000000000" w:firstRow="0" w:lastRow="0" w:firstColumn="0" w:lastColumn="0" w:oddVBand="0" w:evenVBand="0" w:oddHBand="0" w:evenHBand="0" w:firstRowFirstColumn="0" w:firstRowLastColumn="0" w:lastRowFirstColumn="0" w:lastRowLastColumn="0"/>
            </w:pPr>
            <w:r w:rsidRPr="007211E1">
              <w:t>Option</w:t>
            </w:r>
          </w:p>
        </w:tc>
      </w:tr>
      <w:tr w:rsidR="008C52EC" w:rsidRPr="007211E1" w14:paraId="68CF59BF" w14:textId="77777777" w:rsidTr="008C52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4" w:type="dxa"/>
            <w:tcBorders>
              <w:top w:val="single" w:sz="4" w:space="0" w:color="auto"/>
              <w:left w:val="single" w:sz="4" w:space="0" w:color="auto"/>
              <w:bottom w:val="single" w:sz="4" w:space="0" w:color="auto"/>
              <w:right w:val="single" w:sz="4" w:space="0" w:color="auto"/>
            </w:tcBorders>
            <w:hideMark/>
          </w:tcPr>
          <w:p w14:paraId="0C1AC154" w14:textId="77777777" w:rsidR="008C52EC" w:rsidRPr="007211E1" w:rsidRDefault="008C52EC" w:rsidP="008C52EC">
            <w:pPr>
              <w:ind w:left="0" w:firstLine="0"/>
            </w:pPr>
            <w:r w:rsidRPr="007211E1">
              <w:rPr>
                <w:rFonts w:ascii="Arial" w:hAnsi="Arial"/>
              </w:rPr>
              <w:t>THY5003</w:t>
            </w:r>
          </w:p>
        </w:tc>
        <w:tc>
          <w:tcPr>
            <w:tcW w:w="4686" w:type="dxa"/>
            <w:tcBorders>
              <w:top w:val="single" w:sz="4" w:space="0" w:color="auto"/>
              <w:left w:val="single" w:sz="4" w:space="0" w:color="auto"/>
              <w:bottom w:val="single" w:sz="4" w:space="0" w:color="auto"/>
              <w:right w:val="single" w:sz="4" w:space="0" w:color="auto"/>
            </w:tcBorders>
            <w:hideMark/>
          </w:tcPr>
          <w:p w14:paraId="7977614B" w14:textId="77777777" w:rsidR="008C52EC" w:rsidRPr="007211E1" w:rsidRDefault="008C52EC" w:rsidP="008C52EC">
            <w:pPr>
              <w:ind w:left="0" w:firstLine="0"/>
              <w:cnfStyle w:val="000000100000" w:firstRow="0" w:lastRow="0" w:firstColumn="0" w:lastColumn="0" w:oddVBand="0" w:evenVBand="0" w:oddHBand="1" w:evenHBand="0" w:firstRowFirstColumn="0" w:firstRowLastColumn="0" w:lastRowFirstColumn="0" w:lastRowLastColumn="0"/>
            </w:pPr>
            <w:r w:rsidRPr="007211E1">
              <w:t>Philosophy of Religion (STCH)</w:t>
            </w:r>
          </w:p>
        </w:tc>
        <w:tc>
          <w:tcPr>
            <w:tcW w:w="1032" w:type="dxa"/>
            <w:tcBorders>
              <w:top w:val="single" w:sz="4" w:space="0" w:color="auto"/>
              <w:left w:val="single" w:sz="4" w:space="0" w:color="auto"/>
              <w:bottom w:val="single" w:sz="4" w:space="0" w:color="auto"/>
              <w:right w:val="single" w:sz="4" w:space="0" w:color="auto"/>
            </w:tcBorders>
            <w:hideMark/>
          </w:tcPr>
          <w:p w14:paraId="73DC79C5" w14:textId="77777777" w:rsidR="008C52EC" w:rsidRPr="007211E1" w:rsidRDefault="008C52EC" w:rsidP="008C52EC">
            <w:pPr>
              <w:ind w:left="0" w:firstLine="0"/>
              <w:cnfStyle w:val="000000100000" w:firstRow="0" w:lastRow="0" w:firstColumn="0" w:lastColumn="0" w:oddVBand="0" w:evenVBand="0" w:oddHBand="1" w:evenHBand="0" w:firstRowFirstColumn="0" w:firstRowLastColumn="0" w:lastRowFirstColumn="0" w:lastRowLastColumn="0"/>
            </w:pPr>
            <w:r w:rsidRPr="007211E1">
              <w:t>20</w:t>
            </w:r>
          </w:p>
        </w:tc>
        <w:tc>
          <w:tcPr>
            <w:tcW w:w="1112" w:type="dxa"/>
            <w:tcBorders>
              <w:top w:val="single" w:sz="4" w:space="0" w:color="auto"/>
              <w:left w:val="single" w:sz="4" w:space="0" w:color="auto"/>
              <w:bottom w:val="single" w:sz="4" w:space="0" w:color="auto"/>
              <w:right w:val="single" w:sz="4" w:space="0" w:color="auto"/>
            </w:tcBorders>
            <w:hideMark/>
          </w:tcPr>
          <w:p w14:paraId="6C3880C3" w14:textId="77777777" w:rsidR="008C52EC" w:rsidRPr="007211E1" w:rsidRDefault="008C52EC" w:rsidP="008C52EC">
            <w:pPr>
              <w:ind w:left="0" w:firstLine="0"/>
              <w:cnfStyle w:val="000000100000" w:firstRow="0" w:lastRow="0" w:firstColumn="0" w:lastColumn="0" w:oddVBand="0" w:evenVBand="0" w:oddHBand="1" w:evenHBand="0" w:firstRowFirstColumn="0" w:firstRowLastColumn="0" w:lastRowFirstColumn="0" w:lastRowLastColumn="0"/>
            </w:pPr>
            <w:r w:rsidRPr="007211E1">
              <w:t>1</w:t>
            </w:r>
          </w:p>
        </w:tc>
        <w:tc>
          <w:tcPr>
            <w:tcW w:w="1179" w:type="dxa"/>
            <w:tcBorders>
              <w:top w:val="single" w:sz="4" w:space="0" w:color="auto"/>
              <w:left w:val="single" w:sz="4" w:space="0" w:color="auto"/>
              <w:bottom w:val="single" w:sz="4" w:space="0" w:color="auto"/>
              <w:right w:val="single" w:sz="4" w:space="0" w:color="auto"/>
            </w:tcBorders>
            <w:hideMark/>
          </w:tcPr>
          <w:p w14:paraId="4EB09EF7" w14:textId="77777777" w:rsidR="008C52EC" w:rsidRPr="007211E1" w:rsidRDefault="008C52EC" w:rsidP="008C52EC">
            <w:pPr>
              <w:ind w:left="0" w:firstLine="0"/>
              <w:cnfStyle w:val="000000100000" w:firstRow="0" w:lastRow="0" w:firstColumn="0" w:lastColumn="0" w:oddVBand="0" w:evenVBand="0" w:oddHBand="1" w:evenHBand="0" w:firstRowFirstColumn="0" w:firstRowLastColumn="0" w:lastRowFirstColumn="0" w:lastRowLastColumn="0"/>
            </w:pPr>
            <w:r w:rsidRPr="007211E1">
              <w:t>Option</w:t>
            </w:r>
          </w:p>
        </w:tc>
      </w:tr>
      <w:tr w:rsidR="008C52EC" w:rsidRPr="007211E1" w14:paraId="03622952" w14:textId="77777777" w:rsidTr="008C52EC">
        <w:tc>
          <w:tcPr>
            <w:cnfStyle w:val="001000000000" w:firstRow="0" w:lastRow="0" w:firstColumn="1" w:lastColumn="0" w:oddVBand="0" w:evenVBand="0" w:oddHBand="0" w:evenHBand="0" w:firstRowFirstColumn="0" w:firstRowLastColumn="0" w:lastRowFirstColumn="0" w:lastRowLastColumn="0"/>
            <w:tcW w:w="1274" w:type="dxa"/>
            <w:tcBorders>
              <w:top w:val="single" w:sz="4" w:space="0" w:color="auto"/>
              <w:left w:val="single" w:sz="4" w:space="0" w:color="auto"/>
              <w:bottom w:val="single" w:sz="4" w:space="0" w:color="auto"/>
              <w:right w:val="single" w:sz="4" w:space="0" w:color="auto"/>
            </w:tcBorders>
            <w:hideMark/>
          </w:tcPr>
          <w:p w14:paraId="75B2E36D" w14:textId="77777777" w:rsidR="008C52EC" w:rsidRPr="007211E1" w:rsidRDefault="008C52EC" w:rsidP="008C52EC">
            <w:pPr>
              <w:ind w:left="0" w:firstLine="0"/>
            </w:pPr>
            <w:r w:rsidRPr="007211E1">
              <w:rPr>
                <w:rFonts w:ascii="Arial" w:hAnsi="Arial"/>
              </w:rPr>
              <w:t>THY5004</w:t>
            </w:r>
          </w:p>
        </w:tc>
        <w:tc>
          <w:tcPr>
            <w:tcW w:w="4686" w:type="dxa"/>
            <w:tcBorders>
              <w:top w:val="single" w:sz="4" w:space="0" w:color="auto"/>
              <w:left w:val="single" w:sz="4" w:space="0" w:color="auto"/>
              <w:bottom w:val="single" w:sz="4" w:space="0" w:color="auto"/>
              <w:right w:val="single" w:sz="4" w:space="0" w:color="auto"/>
            </w:tcBorders>
            <w:hideMark/>
          </w:tcPr>
          <w:p w14:paraId="6ACBD424" w14:textId="77777777" w:rsidR="008C52EC" w:rsidRPr="007211E1" w:rsidRDefault="008C52EC" w:rsidP="008C52EC">
            <w:pPr>
              <w:ind w:left="0" w:firstLine="0"/>
              <w:cnfStyle w:val="000000000000" w:firstRow="0" w:lastRow="0" w:firstColumn="0" w:lastColumn="0" w:oddVBand="0" w:evenVBand="0" w:oddHBand="0" w:evenHBand="0" w:firstRowFirstColumn="0" w:firstRowLastColumn="0" w:lastRowFirstColumn="0" w:lastRowLastColumn="0"/>
            </w:pPr>
            <w:r w:rsidRPr="007211E1">
              <w:t>Spirituality and Worship (PT)</w:t>
            </w:r>
          </w:p>
        </w:tc>
        <w:tc>
          <w:tcPr>
            <w:tcW w:w="1032" w:type="dxa"/>
            <w:tcBorders>
              <w:top w:val="single" w:sz="4" w:space="0" w:color="auto"/>
              <w:left w:val="single" w:sz="4" w:space="0" w:color="auto"/>
              <w:bottom w:val="single" w:sz="4" w:space="0" w:color="auto"/>
              <w:right w:val="single" w:sz="4" w:space="0" w:color="auto"/>
            </w:tcBorders>
            <w:hideMark/>
          </w:tcPr>
          <w:p w14:paraId="2896598C" w14:textId="77777777" w:rsidR="008C52EC" w:rsidRPr="007211E1" w:rsidRDefault="008C52EC" w:rsidP="008C52EC">
            <w:pPr>
              <w:ind w:left="0" w:firstLine="0"/>
              <w:cnfStyle w:val="000000000000" w:firstRow="0" w:lastRow="0" w:firstColumn="0" w:lastColumn="0" w:oddVBand="0" w:evenVBand="0" w:oddHBand="0" w:evenHBand="0" w:firstRowFirstColumn="0" w:firstRowLastColumn="0" w:lastRowFirstColumn="0" w:lastRowLastColumn="0"/>
            </w:pPr>
            <w:r w:rsidRPr="007211E1">
              <w:t>20</w:t>
            </w:r>
          </w:p>
        </w:tc>
        <w:tc>
          <w:tcPr>
            <w:tcW w:w="1112" w:type="dxa"/>
            <w:tcBorders>
              <w:top w:val="single" w:sz="4" w:space="0" w:color="auto"/>
              <w:left w:val="single" w:sz="4" w:space="0" w:color="auto"/>
              <w:bottom w:val="single" w:sz="4" w:space="0" w:color="auto"/>
              <w:right w:val="single" w:sz="4" w:space="0" w:color="auto"/>
            </w:tcBorders>
            <w:hideMark/>
          </w:tcPr>
          <w:p w14:paraId="2AF61C10" w14:textId="77777777" w:rsidR="008C52EC" w:rsidRPr="007211E1" w:rsidRDefault="008C52EC" w:rsidP="008C52EC">
            <w:pPr>
              <w:ind w:left="0" w:firstLine="0"/>
              <w:cnfStyle w:val="000000000000" w:firstRow="0" w:lastRow="0" w:firstColumn="0" w:lastColumn="0" w:oddVBand="0" w:evenVBand="0" w:oddHBand="0" w:evenHBand="0" w:firstRowFirstColumn="0" w:firstRowLastColumn="0" w:lastRowFirstColumn="0" w:lastRowLastColumn="0"/>
            </w:pPr>
            <w:r w:rsidRPr="007211E1">
              <w:t>1</w:t>
            </w:r>
          </w:p>
        </w:tc>
        <w:tc>
          <w:tcPr>
            <w:tcW w:w="1179" w:type="dxa"/>
            <w:tcBorders>
              <w:top w:val="single" w:sz="4" w:space="0" w:color="auto"/>
              <w:left w:val="single" w:sz="4" w:space="0" w:color="auto"/>
              <w:bottom w:val="single" w:sz="4" w:space="0" w:color="auto"/>
              <w:right w:val="single" w:sz="4" w:space="0" w:color="auto"/>
            </w:tcBorders>
            <w:hideMark/>
          </w:tcPr>
          <w:p w14:paraId="3E9F613D" w14:textId="77777777" w:rsidR="008C52EC" w:rsidRPr="007211E1" w:rsidRDefault="008C52EC" w:rsidP="008C52EC">
            <w:pPr>
              <w:ind w:left="0" w:firstLine="0"/>
              <w:cnfStyle w:val="000000000000" w:firstRow="0" w:lastRow="0" w:firstColumn="0" w:lastColumn="0" w:oddVBand="0" w:evenVBand="0" w:oddHBand="0" w:evenHBand="0" w:firstRowFirstColumn="0" w:firstRowLastColumn="0" w:lastRowFirstColumn="0" w:lastRowLastColumn="0"/>
            </w:pPr>
            <w:r w:rsidRPr="007211E1">
              <w:t>Option</w:t>
            </w:r>
          </w:p>
        </w:tc>
      </w:tr>
      <w:tr w:rsidR="008C52EC" w:rsidRPr="007211E1" w14:paraId="0039A6CC" w14:textId="77777777" w:rsidTr="008C52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4" w:type="dxa"/>
            <w:tcBorders>
              <w:top w:val="single" w:sz="4" w:space="0" w:color="auto"/>
              <w:left w:val="single" w:sz="4" w:space="0" w:color="auto"/>
              <w:bottom w:val="single" w:sz="4" w:space="0" w:color="auto"/>
              <w:right w:val="single" w:sz="4" w:space="0" w:color="auto"/>
            </w:tcBorders>
            <w:hideMark/>
          </w:tcPr>
          <w:p w14:paraId="67D7DF31" w14:textId="77777777" w:rsidR="008C52EC" w:rsidRPr="007211E1" w:rsidRDefault="008C52EC" w:rsidP="008C52EC">
            <w:pPr>
              <w:ind w:left="0" w:firstLine="0"/>
            </w:pPr>
            <w:r w:rsidRPr="007211E1">
              <w:rPr>
                <w:rFonts w:ascii="Arial" w:hAnsi="Arial"/>
              </w:rPr>
              <w:t>THY5005</w:t>
            </w:r>
          </w:p>
        </w:tc>
        <w:tc>
          <w:tcPr>
            <w:tcW w:w="4686" w:type="dxa"/>
            <w:tcBorders>
              <w:top w:val="single" w:sz="4" w:space="0" w:color="auto"/>
              <w:left w:val="single" w:sz="4" w:space="0" w:color="auto"/>
              <w:bottom w:val="single" w:sz="4" w:space="0" w:color="auto"/>
              <w:right w:val="single" w:sz="4" w:space="0" w:color="auto"/>
            </w:tcBorders>
            <w:hideMark/>
          </w:tcPr>
          <w:p w14:paraId="5F9A41AD" w14:textId="77777777" w:rsidR="008C52EC" w:rsidRPr="007211E1" w:rsidRDefault="008C52EC" w:rsidP="008C52EC">
            <w:pPr>
              <w:ind w:left="0" w:firstLine="0"/>
              <w:cnfStyle w:val="000000100000" w:firstRow="0" w:lastRow="0" w:firstColumn="0" w:lastColumn="0" w:oddVBand="0" w:evenVBand="0" w:oddHBand="1" w:evenHBand="0" w:firstRowFirstColumn="0" w:firstRowLastColumn="0" w:lastRowFirstColumn="0" w:lastRowLastColumn="0"/>
            </w:pPr>
            <w:r w:rsidRPr="007211E1">
              <w:t>Thinking and Singing: An Introduction to the Wisdom and Lyrical Books of the Old Testament (BS)</w:t>
            </w:r>
          </w:p>
        </w:tc>
        <w:tc>
          <w:tcPr>
            <w:tcW w:w="1032" w:type="dxa"/>
            <w:tcBorders>
              <w:top w:val="single" w:sz="4" w:space="0" w:color="auto"/>
              <w:left w:val="single" w:sz="4" w:space="0" w:color="auto"/>
              <w:bottom w:val="single" w:sz="4" w:space="0" w:color="auto"/>
              <w:right w:val="single" w:sz="4" w:space="0" w:color="auto"/>
            </w:tcBorders>
            <w:hideMark/>
          </w:tcPr>
          <w:p w14:paraId="3BD672BF" w14:textId="77777777" w:rsidR="008C52EC" w:rsidRPr="007211E1" w:rsidRDefault="008C52EC" w:rsidP="008C52EC">
            <w:pPr>
              <w:ind w:left="0" w:firstLine="0"/>
              <w:cnfStyle w:val="000000100000" w:firstRow="0" w:lastRow="0" w:firstColumn="0" w:lastColumn="0" w:oddVBand="0" w:evenVBand="0" w:oddHBand="1" w:evenHBand="0" w:firstRowFirstColumn="0" w:firstRowLastColumn="0" w:lastRowFirstColumn="0" w:lastRowLastColumn="0"/>
            </w:pPr>
            <w:r w:rsidRPr="007211E1">
              <w:t>20</w:t>
            </w:r>
          </w:p>
        </w:tc>
        <w:tc>
          <w:tcPr>
            <w:tcW w:w="1112" w:type="dxa"/>
            <w:tcBorders>
              <w:top w:val="single" w:sz="4" w:space="0" w:color="auto"/>
              <w:left w:val="single" w:sz="4" w:space="0" w:color="auto"/>
              <w:bottom w:val="single" w:sz="4" w:space="0" w:color="auto"/>
              <w:right w:val="single" w:sz="4" w:space="0" w:color="auto"/>
            </w:tcBorders>
            <w:hideMark/>
          </w:tcPr>
          <w:p w14:paraId="2CFCEE9E" w14:textId="77777777" w:rsidR="008C52EC" w:rsidRPr="007211E1" w:rsidRDefault="008C52EC" w:rsidP="008C52EC">
            <w:pPr>
              <w:ind w:left="0" w:firstLine="0"/>
              <w:cnfStyle w:val="000000100000" w:firstRow="0" w:lastRow="0" w:firstColumn="0" w:lastColumn="0" w:oddVBand="0" w:evenVBand="0" w:oddHBand="1" w:evenHBand="0" w:firstRowFirstColumn="0" w:firstRowLastColumn="0" w:lastRowFirstColumn="0" w:lastRowLastColumn="0"/>
            </w:pPr>
            <w:r w:rsidRPr="007211E1">
              <w:t>2</w:t>
            </w:r>
          </w:p>
        </w:tc>
        <w:tc>
          <w:tcPr>
            <w:tcW w:w="1179" w:type="dxa"/>
            <w:tcBorders>
              <w:top w:val="single" w:sz="4" w:space="0" w:color="auto"/>
              <w:left w:val="single" w:sz="4" w:space="0" w:color="auto"/>
              <w:bottom w:val="single" w:sz="4" w:space="0" w:color="auto"/>
              <w:right w:val="single" w:sz="4" w:space="0" w:color="auto"/>
            </w:tcBorders>
            <w:hideMark/>
          </w:tcPr>
          <w:p w14:paraId="7E5AE615" w14:textId="77777777" w:rsidR="008C52EC" w:rsidRPr="007211E1" w:rsidRDefault="008C52EC" w:rsidP="008C52EC">
            <w:pPr>
              <w:ind w:left="0" w:firstLine="0"/>
              <w:cnfStyle w:val="000000100000" w:firstRow="0" w:lastRow="0" w:firstColumn="0" w:lastColumn="0" w:oddVBand="0" w:evenVBand="0" w:oddHBand="1" w:evenHBand="0" w:firstRowFirstColumn="0" w:firstRowLastColumn="0" w:lastRowFirstColumn="0" w:lastRowLastColumn="0"/>
            </w:pPr>
            <w:r w:rsidRPr="007211E1">
              <w:t>Option</w:t>
            </w:r>
          </w:p>
        </w:tc>
      </w:tr>
      <w:tr w:rsidR="00B12A16" w:rsidRPr="007211E1" w14:paraId="34DC51EC" w14:textId="77777777" w:rsidTr="00B12A16">
        <w:tc>
          <w:tcPr>
            <w:cnfStyle w:val="001000000000" w:firstRow="0" w:lastRow="0" w:firstColumn="1" w:lastColumn="0" w:oddVBand="0" w:evenVBand="0" w:oddHBand="0" w:evenHBand="0" w:firstRowFirstColumn="0" w:firstRowLastColumn="0" w:lastRowFirstColumn="0" w:lastRowLastColumn="0"/>
            <w:tcW w:w="1274" w:type="dxa"/>
            <w:tcBorders>
              <w:top w:val="single" w:sz="4" w:space="0" w:color="auto"/>
              <w:left w:val="single" w:sz="4" w:space="0" w:color="auto"/>
              <w:bottom w:val="single" w:sz="4" w:space="0" w:color="auto"/>
              <w:right w:val="single" w:sz="4" w:space="0" w:color="auto"/>
            </w:tcBorders>
          </w:tcPr>
          <w:p w14:paraId="40016764" w14:textId="2F121211" w:rsidR="00B12A16" w:rsidRPr="007211E1" w:rsidDel="00B12A16" w:rsidRDefault="000C2928" w:rsidP="008C52EC">
            <w:pPr>
              <w:ind w:left="0" w:firstLine="0"/>
              <w:rPr>
                <w:rFonts w:ascii="Arial" w:hAnsi="Arial"/>
              </w:rPr>
            </w:pPr>
            <w:r w:rsidRPr="007211E1">
              <w:rPr>
                <w:rFonts w:ascii="Arial" w:hAnsi="Arial"/>
              </w:rPr>
              <w:t>THY5012</w:t>
            </w:r>
          </w:p>
        </w:tc>
        <w:tc>
          <w:tcPr>
            <w:tcW w:w="4686" w:type="dxa"/>
            <w:tcBorders>
              <w:top w:val="single" w:sz="4" w:space="0" w:color="auto"/>
              <w:left w:val="single" w:sz="4" w:space="0" w:color="auto"/>
              <w:bottom w:val="single" w:sz="4" w:space="0" w:color="auto"/>
              <w:right w:val="single" w:sz="4" w:space="0" w:color="auto"/>
            </w:tcBorders>
          </w:tcPr>
          <w:p w14:paraId="10E842D2" w14:textId="01C5A258" w:rsidR="00B12A16" w:rsidRPr="007211E1" w:rsidDel="00B12A16" w:rsidRDefault="00B12A16" w:rsidP="008C52EC">
            <w:pPr>
              <w:ind w:left="0" w:firstLine="0"/>
              <w:cnfStyle w:val="000000000000" w:firstRow="0" w:lastRow="0" w:firstColumn="0" w:lastColumn="0" w:oddVBand="0" w:evenVBand="0" w:oddHBand="0" w:evenHBand="0" w:firstRowFirstColumn="0" w:firstRowLastColumn="0" w:lastRowFirstColumn="0" w:lastRowLastColumn="0"/>
            </w:pPr>
            <w:r w:rsidRPr="007211E1">
              <w:t>Biblical Greek 1</w:t>
            </w:r>
          </w:p>
        </w:tc>
        <w:tc>
          <w:tcPr>
            <w:tcW w:w="1032" w:type="dxa"/>
            <w:tcBorders>
              <w:top w:val="single" w:sz="4" w:space="0" w:color="auto"/>
              <w:left w:val="single" w:sz="4" w:space="0" w:color="auto"/>
              <w:bottom w:val="single" w:sz="4" w:space="0" w:color="auto"/>
              <w:right w:val="single" w:sz="4" w:space="0" w:color="auto"/>
            </w:tcBorders>
          </w:tcPr>
          <w:p w14:paraId="39581D73" w14:textId="75EC50DC" w:rsidR="00B12A16" w:rsidRPr="007211E1" w:rsidDel="00B12A16" w:rsidRDefault="00B12A16" w:rsidP="008C52EC">
            <w:pPr>
              <w:ind w:left="0" w:firstLine="0"/>
              <w:cnfStyle w:val="000000000000" w:firstRow="0" w:lastRow="0" w:firstColumn="0" w:lastColumn="0" w:oddVBand="0" w:evenVBand="0" w:oddHBand="0" w:evenHBand="0" w:firstRowFirstColumn="0" w:firstRowLastColumn="0" w:lastRowFirstColumn="0" w:lastRowLastColumn="0"/>
            </w:pPr>
            <w:r w:rsidRPr="007211E1">
              <w:t>20</w:t>
            </w:r>
          </w:p>
        </w:tc>
        <w:tc>
          <w:tcPr>
            <w:tcW w:w="1112" w:type="dxa"/>
            <w:tcBorders>
              <w:top w:val="single" w:sz="4" w:space="0" w:color="auto"/>
              <w:left w:val="single" w:sz="4" w:space="0" w:color="auto"/>
              <w:bottom w:val="single" w:sz="4" w:space="0" w:color="auto"/>
              <w:right w:val="single" w:sz="4" w:space="0" w:color="auto"/>
            </w:tcBorders>
          </w:tcPr>
          <w:p w14:paraId="046E903C" w14:textId="05E7110B" w:rsidR="00B12A16" w:rsidRPr="007211E1" w:rsidDel="00B12A16" w:rsidRDefault="00B12A16" w:rsidP="008C52EC">
            <w:pPr>
              <w:ind w:left="0" w:firstLine="0"/>
              <w:cnfStyle w:val="000000000000" w:firstRow="0" w:lastRow="0" w:firstColumn="0" w:lastColumn="0" w:oddVBand="0" w:evenVBand="0" w:oddHBand="0" w:evenHBand="0" w:firstRowFirstColumn="0" w:firstRowLastColumn="0" w:lastRowFirstColumn="0" w:lastRowLastColumn="0"/>
            </w:pPr>
            <w:r w:rsidRPr="007211E1">
              <w:t>1</w:t>
            </w:r>
          </w:p>
        </w:tc>
        <w:tc>
          <w:tcPr>
            <w:tcW w:w="1179" w:type="dxa"/>
            <w:tcBorders>
              <w:top w:val="single" w:sz="4" w:space="0" w:color="auto"/>
              <w:left w:val="single" w:sz="4" w:space="0" w:color="auto"/>
              <w:bottom w:val="single" w:sz="4" w:space="0" w:color="auto"/>
              <w:right w:val="single" w:sz="4" w:space="0" w:color="auto"/>
            </w:tcBorders>
          </w:tcPr>
          <w:p w14:paraId="209FFDE7" w14:textId="64551574" w:rsidR="00B12A16" w:rsidRPr="007211E1" w:rsidDel="00B12A16" w:rsidRDefault="00B12A16" w:rsidP="008C52EC">
            <w:pPr>
              <w:ind w:left="0" w:firstLine="0"/>
              <w:cnfStyle w:val="000000000000" w:firstRow="0" w:lastRow="0" w:firstColumn="0" w:lastColumn="0" w:oddVBand="0" w:evenVBand="0" w:oddHBand="0" w:evenHBand="0" w:firstRowFirstColumn="0" w:firstRowLastColumn="0" w:lastRowFirstColumn="0" w:lastRowLastColumn="0"/>
            </w:pPr>
            <w:r w:rsidRPr="007211E1">
              <w:t>Option</w:t>
            </w:r>
          </w:p>
        </w:tc>
      </w:tr>
      <w:tr w:rsidR="00B12A16" w:rsidRPr="007211E1" w14:paraId="6899AEEB" w14:textId="77777777" w:rsidTr="00B12A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4" w:type="dxa"/>
            <w:tcBorders>
              <w:top w:val="single" w:sz="4" w:space="0" w:color="auto"/>
              <w:left w:val="single" w:sz="4" w:space="0" w:color="auto"/>
              <w:bottom w:val="single" w:sz="4" w:space="0" w:color="auto"/>
              <w:right w:val="single" w:sz="4" w:space="0" w:color="auto"/>
            </w:tcBorders>
          </w:tcPr>
          <w:p w14:paraId="09F8898D" w14:textId="50CC6349" w:rsidR="00B12A16" w:rsidRPr="007211E1" w:rsidDel="00B12A16" w:rsidRDefault="000C2928" w:rsidP="008C52EC">
            <w:pPr>
              <w:ind w:left="0" w:firstLine="0"/>
              <w:rPr>
                <w:rFonts w:ascii="Arial" w:hAnsi="Arial"/>
              </w:rPr>
            </w:pPr>
            <w:r w:rsidRPr="007211E1">
              <w:rPr>
                <w:rFonts w:ascii="Arial" w:hAnsi="Arial"/>
              </w:rPr>
              <w:t>THY5013</w:t>
            </w:r>
          </w:p>
        </w:tc>
        <w:tc>
          <w:tcPr>
            <w:tcW w:w="4686" w:type="dxa"/>
            <w:tcBorders>
              <w:top w:val="single" w:sz="4" w:space="0" w:color="auto"/>
              <w:left w:val="single" w:sz="4" w:space="0" w:color="auto"/>
              <w:bottom w:val="single" w:sz="4" w:space="0" w:color="auto"/>
              <w:right w:val="single" w:sz="4" w:space="0" w:color="auto"/>
            </w:tcBorders>
          </w:tcPr>
          <w:p w14:paraId="1EC1A517" w14:textId="35F20D48" w:rsidR="00B12A16" w:rsidRPr="007211E1" w:rsidDel="00B12A16" w:rsidRDefault="00B12A16" w:rsidP="008C52EC">
            <w:pPr>
              <w:ind w:left="0" w:firstLine="0"/>
              <w:cnfStyle w:val="000000100000" w:firstRow="0" w:lastRow="0" w:firstColumn="0" w:lastColumn="0" w:oddVBand="0" w:evenVBand="0" w:oddHBand="1" w:evenHBand="0" w:firstRowFirstColumn="0" w:firstRowLastColumn="0" w:lastRowFirstColumn="0" w:lastRowLastColumn="0"/>
            </w:pPr>
            <w:r w:rsidRPr="007211E1">
              <w:t>Biblical Greek 2</w:t>
            </w:r>
          </w:p>
        </w:tc>
        <w:tc>
          <w:tcPr>
            <w:tcW w:w="1032" w:type="dxa"/>
            <w:tcBorders>
              <w:top w:val="single" w:sz="4" w:space="0" w:color="auto"/>
              <w:left w:val="single" w:sz="4" w:space="0" w:color="auto"/>
              <w:bottom w:val="single" w:sz="4" w:space="0" w:color="auto"/>
              <w:right w:val="single" w:sz="4" w:space="0" w:color="auto"/>
            </w:tcBorders>
          </w:tcPr>
          <w:p w14:paraId="05E7260C" w14:textId="359DBFF3" w:rsidR="00B12A16" w:rsidRPr="007211E1" w:rsidDel="00B12A16" w:rsidRDefault="00B12A16" w:rsidP="008C52EC">
            <w:pPr>
              <w:ind w:left="0" w:firstLine="0"/>
              <w:cnfStyle w:val="000000100000" w:firstRow="0" w:lastRow="0" w:firstColumn="0" w:lastColumn="0" w:oddVBand="0" w:evenVBand="0" w:oddHBand="1" w:evenHBand="0" w:firstRowFirstColumn="0" w:firstRowLastColumn="0" w:lastRowFirstColumn="0" w:lastRowLastColumn="0"/>
            </w:pPr>
            <w:r w:rsidRPr="007211E1">
              <w:t>20</w:t>
            </w:r>
          </w:p>
        </w:tc>
        <w:tc>
          <w:tcPr>
            <w:tcW w:w="1112" w:type="dxa"/>
            <w:tcBorders>
              <w:top w:val="single" w:sz="4" w:space="0" w:color="auto"/>
              <w:left w:val="single" w:sz="4" w:space="0" w:color="auto"/>
              <w:bottom w:val="single" w:sz="4" w:space="0" w:color="auto"/>
              <w:right w:val="single" w:sz="4" w:space="0" w:color="auto"/>
            </w:tcBorders>
          </w:tcPr>
          <w:p w14:paraId="0FAB40CD" w14:textId="7FD999ED" w:rsidR="00B12A16" w:rsidRPr="007211E1" w:rsidDel="00B12A16" w:rsidRDefault="00B12A16" w:rsidP="008C52EC">
            <w:pPr>
              <w:ind w:left="0" w:firstLine="0"/>
              <w:cnfStyle w:val="000000100000" w:firstRow="0" w:lastRow="0" w:firstColumn="0" w:lastColumn="0" w:oddVBand="0" w:evenVBand="0" w:oddHBand="1" w:evenHBand="0" w:firstRowFirstColumn="0" w:firstRowLastColumn="0" w:lastRowFirstColumn="0" w:lastRowLastColumn="0"/>
            </w:pPr>
            <w:r w:rsidRPr="007211E1">
              <w:t>2</w:t>
            </w:r>
          </w:p>
        </w:tc>
        <w:tc>
          <w:tcPr>
            <w:tcW w:w="1179" w:type="dxa"/>
            <w:tcBorders>
              <w:top w:val="single" w:sz="4" w:space="0" w:color="auto"/>
              <w:left w:val="single" w:sz="4" w:space="0" w:color="auto"/>
              <w:bottom w:val="single" w:sz="4" w:space="0" w:color="auto"/>
              <w:right w:val="single" w:sz="4" w:space="0" w:color="auto"/>
            </w:tcBorders>
          </w:tcPr>
          <w:p w14:paraId="37E1B2EB" w14:textId="29704DBB" w:rsidR="00B12A16" w:rsidRPr="007211E1" w:rsidDel="00B12A16" w:rsidRDefault="00B12A16" w:rsidP="008C52EC">
            <w:pPr>
              <w:ind w:left="0" w:firstLine="0"/>
              <w:cnfStyle w:val="000000100000" w:firstRow="0" w:lastRow="0" w:firstColumn="0" w:lastColumn="0" w:oddVBand="0" w:evenVBand="0" w:oddHBand="1" w:evenHBand="0" w:firstRowFirstColumn="0" w:firstRowLastColumn="0" w:lastRowFirstColumn="0" w:lastRowLastColumn="0"/>
            </w:pPr>
            <w:r w:rsidRPr="007211E1">
              <w:t>Option</w:t>
            </w:r>
          </w:p>
        </w:tc>
      </w:tr>
      <w:tr w:rsidR="008C52EC" w:rsidRPr="007211E1" w14:paraId="4BE886EE" w14:textId="77777777" w:rsidTr="008C52EC">
        <w:tc>
          <w:tcPr>
            <w:cnfStyle w:val="001000000000" w:firstRow="0" w:lastRow="0" w:firstColumn="1" w:lastColumn="0" w:oddVBand="0" w:evenVBand="0" w:oddHBand="0" w:evenHBand="0" w:firstRowFirstColumn="0" w:firstRowLastColumn="0" w:lastRowFirstColumn="0" w:lastRowLastColumn="0"/>
            <w:tcW w:w="1274" w:type="dxa"/>
            <w:tcBorders>
              <w:top w:val="single" w:sz="4" w:space="0" w:color="auto"/>
              <w:left w:val="single" w:sz="4" w:space="0" w:color="auto"/>
              <w:bottom w:val="single" w:sz="4" w:space="0" w:color="auto"/>
              <w:right w:val="single" w:sz="4" w:space="0" w:color="auto"/>
            </w:tcBorders>
            <w:hideMark/>
          </w:tcPr>
          <w:p w14:paraId="2705B777" w14:textId="77777777" w:rsidR="008C52EC" w:rsidRPr="007211E1" w:rsidRDefault="008C52EC" w:rsidP="008C52EC">
            <w:pPr>
              <w:ind w:left="0" w:firstLine="0"/>
            </w:pPr>
            <w:r w:rsidRPr="007211E1">
              <w:rPr>
                <w:rFonts w:ascii="Arial" w:hAnsi="Arial"/>
              </w:rPr>
              <w:t>THY5007</w:t>
            </w:r>
          </w:p>
        </w:tc>
        <w:tc>
          <w:tcPr>
            <w:tcW w:w="4686" w:type="dxa"/>
            <w:tcBorders>
              <w:top w:val="single" w:sz="4" w:space="0" w:color="auto"/>
              <w:left w:val="single" w:sz="4" w:space="0" w:color="auto"/>
              <w:bottom w:val="single" w:sz="4" w:space="0" w:color="auto"/>
              <w:right w:val="single" w:sz="4" w:space="0" w:color="auto"/>
            </w:tcBorders>
            <w:hideMark/>
          </w:tcPr>
          <w:p w14:paraId="215C16E4" w14:textId="77777777" w:rsidR="008C52EC" w:rsidRPr="007211E1" w:rsidRDefault="008C52EC" w:rsidP="008C52EC">
            <w:pPr>
              <w:ind w:left="0" w:firstLine="0"/>
              <w:cnfStyle w:val="000000000000" w:firstRow="0" w:lastRow="0" w:firstColumn="0" w:lastColumn="0" w:oddVBand="0" w:evenVBand="0" w:oddHBand="0" w:evenHBand="0" w:firstRowFirstColumn="0" w:firstRowLastColumn="0" w:lastRowFirstColumn="0" w:lastRowLastColumn="0"/>
            </w:pPr>
            <w:r w:rsidRPr="007211E1">
              <w:t>Christianity in Ireland since the 16</w:t>
            </w:r>
            <w:r w:rsidRPr="007211E1">
              <w:rPr>
                <w:vertAlign w:val="superscript"/>
              </w:rPr>
              <w:t>th</w:t>
            </w:r>
            <w:r w:rsidRPr="007211E1">
              <w:t xml:space="preserve"> Century (STCH)</w:t>
            </w:r>
          </w:p>
        </w:tc>
        <w:tc>
          <w:tcPr>
            <w:tcW w:w="1032" w:type="dxa"/>
            <w:tcBorders>
              <w:top w:val="single" w:sz="4" w:space="0" w:color="auto"/>
              <w:left w:val="single" w:sz="4" w:space="0" w:color="auto"/>
              <w:bottom w:val="single" w:sz="4" w:space="0" w:color="auto"/>
              <w:right w:val="single" w:sz="4" w:space="0" w:color="auto"/>
            </w:tcBorders>
            <w:hideMark/>
          </w:tcPr>
          <w:p w14:paraId="64E6E751" w14:textId="77777777" w:rsidR="008C52EC" w:rsidRPr="007211E1" w:rsidRDefault="008C52EC" w:rsidP="008C52EC">
            <w:pPr>
              <w:ind w:left="0" w:firstLine="0"/>
              <w:cnfStyle w:val="000000000000" w:firstRow="0" w:lastRow="0" w:firstColumn="0" w:lastColumn="0" w:oddVBand="0" w:evenVBand="0" w:oddHBand="0" w:evenHBand="0" w:firstRowFirstColumn="0" w:firstRowLastColumn="0" w:lastRowFirstColumn="0" w:lastRowLastColumn="0"/>
            </w:pPr>
            <w:r w:rsidRPr="007211E1">
              <w:t>20</w:t>
            </w:r>
          </w:p>
        </w:tc>
        <w:tc>
          <w:tcPr>
            <w:tcW w:w="1112" w:type="dxa"/>
            <w:tcBorders>
              <w:top w:val="single" w:sz="4" w:space="0" w:color="auto"/>
              <w:left w:val="single" w:sz="4" w:space="0" w:color="auto"/>
              <w:bottom w:val="single" w:sz="4" w:space="0" w:color="auto"/>
              <w:right w:val="single" w:sz="4" w:space="0" w:color="auto"/>
            </w:tcBorders>
            <w:hideMark/>
          </w:tcPr>
          <w:p w14:paraId="0944FB00" w14:textId="77777777" w:rsidR="008C52EC" w:rsidRPr="007211E1" w:rsidRDefault="008C52EC" w:rsidP="008C52EC">
            <w:pPr>
              <w:ind w:left="0" w:firstLine="0"/>
              <w:cnfStyle w:val="000000000000" w:firstRow="0" w:lastRow="0" w:firstColumn="0" w:lastColumn="0" w:oddVBand="0" w:evenVBand="0" w:oddHBand="0" w:evenHBand="0" w:firstRowFirstColumn="0" w:firstRowLastColumn="0" w:lastRowFirstColumn="0" w:lastRowLastColumn="0"/>
            </w:pPr>
            <w:r w:rsidRPr="007211E1">
              <w:t>2</w:t>
            </w:r>
          </w:p>
        </w:tc>
        <w:tc>
          <w:tcPr>
            <w:tcW w:w="1179" w:type="dxa"/>
            <w:tcBorders>
              <w:top w:val="single" w:sz="4" w:space="0" w:color="auto"/>
              <w:left w:val="single" w:sz="4" w:space="0" w:color="auto"/>
              <w:bottom w:val="single" w:sz="4" w:space="0" w:color="auto"/>
              <w:right w:val="single" w:sz="4" w:space="0" w:color="auto"/>
            </w:tcBorders>
            <w:hideMark/>
          </w:tcPr>
          <w:p w14:paraId="365DEA0B" w14:textId="77777777" w:rsidR="008C52EC" w:rsidRPr="007211E1" w:rsidRDefault="008C52EC" w:rsidP="008C52EC">
            <w:pPr>
              <w:ind w:left="0" w:firstLine="0"/>
              <w:cnfStyle w:val="000000000000" w:firstRow="0" w:lastRow="0" w:firstColumn="0" w:lastColumn="0" w:oddVBand="0" w:evenVBand="0" w:oddHBand="0" w:evenHBand="0" w:firstRowFirstColumn="0" w:firstRowLastColumn="0" w:lastRowFirstColumn="0" w:lastRowLastColumn="0"/>
            </w:pPr>
            <w:r w:rsidRPr="007211E1">
              <w:t>Option</w:t>
            </w:r>
          </w:p>
        </w:tc>
      </w:tr>
      <w:tr w:rsidR="00B12A16" w:rsidRPr="007211E1" w14:paraId="2CB6A0A6" w14:textId="77777777" w:rsidTr="008C52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4" w:type="dxa"/>
            <w:tcBorders>
              <w:top w:val="single" w:sz="4" w:space="0" w:color="auto"/>
              <w:left w:val="single" w:sz="4" w:space="0" w:color="auto"/>
              <w:bottom w:val="single" w:sz="4" w:space="0" w:color="auto"/>
              <w:right w:val="single" w:sz="4" w:space="0" w:color="auto"/>
            </w:tcBorders>
            <w:hideMark/>
          </w:tcPr>
          <w:p w14:paraId="328D379F" w14:textId="77777777" w:rsidR="008C52EC" w:rsidRPr="007211E1" w:rsidRDefault="008C52EC" w:rsidP="008C52EC">
            <w:pPr>
              <w:ind w:left="0" w:firstLine="0"/>
            </w:pPr>
            <w:r w:rsidRPr="007211E1">
              <w:rPr>
                <w:rFonts w:ascii="Arial" w:hAnsi="Arial"/>
              </w:rPr>
              <w:t>THY5008</w:t>
            </w:r>
          </w:p>
        </w:tc>
        <w:tc>
          <w:tcPr>
            <w:tcW w:w="4686" w:type="dxa"/>
            <w:tcBorders>
              <w:top w:val="single" w:sz="4" w:space="0" w:color="auto"/>
              <w:left w:val="single" w:sz="4" w:space="0" w:color="auto"/>
              <w:bottom w:val="single" w:sz="4" w:space="0" w:color="auto"/>
              <w:right w:val="single" w:sz="4" w:space="0" w:color="auto"/>
            </w:tcBorders>
            <w:hideMark/>
          </w:tcPr>
          <w:p w14:paraId="6E9B9C76" w14:textId="77777777" w:rsidR="008C52EC" w:rsidRPr="007211E1" w:rsidRDefault="008C52EC" w:rsidP="008C52EC">
            <w:pPr>
              <w:ind w:left="0" w:firstLine="0"/>
              <w:cnfStyle w:val="000000100000" w:firstRow="0" w:lastRow="0" w:firstColumn="0" w:lastColumn="0" w:oddVBand="0" w:evenVBand="0" w:oddHBand="1" w:evenHBand="0" w:firstRowFirstColumn="0" w:firstRowLastColumn="0" w:lastRowFirstColumn="0" w:lastRowLastColumn="0"/>
            </w:pPr>
            <w:r w:rsidRPr="007211E1">
              <w:t>Life together – the Church as a community (PT)</w:t>
            </w:r>
          </w:p>
        </w:tc>
        <w:tc>
          <w:tcPr>
            <w:tcW w:w="1032" w:type="dxa"/>
            <w:tcBorders>
              <w:top w:val="single" w:sz="4" w:space="0" w:color="auto"/>
              <w:left w:val="single" w:sz="4" w:space="0" w:color="auto"/>
              <w:bottom w:val="single" w:sz="4" w:space="0" w:color="auto"/>
              <w:right w:val="single" w:sz="4" w:space="0" w:color="auto"/>
            </w:tcBorders>
            <w:hideMark/>
          </w:tcPr>
          <w:p w14:paraId="62CE4291" w14:textId="77777777" w:rsidR="008C52EC" w:rsidRPr="007211E1" w:rsidRDefault="008C52EC" w:rsidP="008C52EC">
            <w:pPr>
              <w:ind w:left="0" w:firstLine="0"/>
              <w:cnfStyle w:val="000000100000" w:firstRow="0" w:lastRow="0" w:firstColumn="0" w:lastColumn="0" w:oddVBand="0" w:evenVBand="0" w:oddHBand="1" w:evenHBand="0" w:firstRowFirstColumn="0" w:firstRowLastColumn="0" w:lastRowFirstColumn="0" w:lastRowLastColumn="0"/>
            </w:pPr>
            <w:r w:rsidRPr="007211E1">
              <w:t>20</w:t>
            </w:r>
          </w:p>
        </w:tc>
        <w:tc>
          <w:tcPr>
            <w:tcW w:w="1112" w:type="dxa"/>
            <w:tcBorders>
              <w:top w:val="single" w:sz="4" w:space="0" w:color="auto"/>
              <w:left w:val="single" w:sz="4" w:space="0" w:color="auto"/>
              <w:bottom w:val="single" w:sz="4" w:space="0" w:color="auto"/>
              <w:right w:val="single" w:sz="4" w:space="0" w:color="auto"/>
            </w:tcBorders>
            <w:hideMark/>
          </w:tcPr>
          <w:p w14:paraId="1DDC9D81" w14:textId="77777777" w:rsidR="008C52EC" w:rsidRPr="007211E1" w:rsidRDefault="008C52EC" w:rsidP="008C52EC">
            <w:pPr>
              <w:ind w:left="0" w:firstLine="0"/>
              <w:cnfStyle w:val="000000100000" w:firstRow="0" w:lastRow="0" w:firstColumn="0" w:lastColumn="0" w:oddVBand="0" w:evenVBand="0" w:oddHBand="1" w:evenHBand="0" w:firstRowFirstColumn="0" w:firstRowLastColumn="0" w:lastRowFirstColumn="0" w:lastRowLastColumn="0"/>
            </w:pPr>
            <w:r w:rsidRPr="007211E1">
              <w:t>2</w:t>
            </w:r>
          </w:p>
        </w:tc>
        <w:tc>
          <w:tcPr>
            <w:tcW w:w="1179" w:type="dxa"/>
            <w:tcBorders>
              <w:top w:val="single" w:sz="4" w:space="0" w:color="auto"/>
              <w:left w:val="single" w:sz="4" w:space="0" w:color="auto"/>
              <w:bottom w:val="single" w:sz="4" w:space="0" w:color="auto"/>
              <w:right w:val="single" w:sz="4" w:space="0" w:color="auto"/>
            </w:tcBorders>
            <w:hideMark/>
          </w:tcPr>
          <w:p w14:paraId="339315C3" w14:textId="77777777" w:rsidR="008C52EC" w:rsidRPr="007211E1" w:rsidRDefault="008C52EC" w:rsidP="008C52EC">
            <w:pPr>
              <w:ind w:left="0" w:firstLine="0"/>
              <w:cnfStyle w:val="000000100000" w:firstRow="0" w:lastRow="0" w:firstColumn="0" w:lastColumn="0" w:oddVBand="0" w:evenVBand="0" w:oddHBand="1" w:evenHBand="0" w:firstRowFirstColumn="0" w:firstRowLastColumn="0" w:lastRowFirstColumn="0" w:lastRowLastColumn="0"/>
            </w:pPr>
            <w:r w:rsidRPr="007211E1">
              <w:t>Option</w:t>
            </w:r>
          </w:p>
        </w:tc>
      </w:tr>
      <w:tr w:rsidR="008C52EC" w:rsidRPr="007211E1" w14:paraId="61C95CF3" w14:textId="77777777" w:rsidTr="008C52EC">
        <w:tc>
          <w:tcPr>
            <w:cnfStyle w:val="001000000000" w:firstRow="0" w:lastRow="0" w:firstColumn="1" w:lastColumn="0" w:oddVBand="0" w:evenVBand="0" w:oddHBand="0" w:evenHBand="0" w:firstRowFirstColumn="0" w:firstRowLastColumn="0" w:lastRowFirstColumn="0" w:lastRowLastColumn="0"/>
            <w:tcW w:w="1274" w:type="dxa"/>
            <w:tcBorders>
              <w:top w:val="single" w:sz="4" w:space="0" w:color="auto"/>
              <w:left w:val="single" w:sz="4" w:space="0" w:color="auto"/>
              <w:bottom w:val="single" w:sz="4" w:space="0" w:color="auto"/>
              <w:right w:val="single" w:sz="4" w:space="0" w:color="auto"/>
            </w:tcBorders>
            <w:hideMark/>
          </w:tcPr>
          <w:p w14:paraId="753DCCBB" w14:textId="77777777" w:rsidR="008C52EC" w:rsidRPr="007211E1" w:rsidRDefault="008C52EC" w:rsidP="008C52EC">
            <w:pPr>
              <w:ind w:left="0" w:firstLine="0"/>
            </w:pPr>
            <w:r w:rsidRPr="007211E1">
              <w:rPr>
                <w:rFonts w:ascii="Arial" w:hAnsi="Arial"/>
              </w:rPr>
              <w:t>THY5009</w:t>
            </w:r>
          </w:p>
        </w:tc>
        <w:tc>
          <w:tcPr>
            <w:tcW w:w="4686" w:type="dxa"/>
            <w:tcBorders>
              <w:top w:val="single" w:sz="4" w:space="0" w:color="auto"/>
              <w:left w:val="single" w:sz="4" w:space="0" w:color="auto"/>
              <w:bottom w:val="single" w:sz="4" w:space="0" w:color="auto"/>
              <w:right w:val="single" w:sz="4" w:space="0" w:color="auto"/>
            </w:tcBorders>
            <w:hideMark/>
          </w:tcPr>
          <w:p w14:paraId="5EE40643" w14:textId="77777777" w:rsidR="008C52EC" w:rsidRPr="007211E1" w:rsidRDefault="008C52EC" w:rsidP="008C52EC">
            <w:pPr>
              <w:ind w:left="0" w:firstLine="0"/>
              <w:cnfStyle w:val="000000000000" w:firstRow="0" w:lastRow="0" w:firstColumn="0" w:lastColumn="0" w:oddVBand="0" w:evenVBand="0" w:oddHBand="0" w:evenHBand="0" w:firstRowFirstColumn="0" w:firstRowLastColumn="0" w:lastRowFirstColumn="0" w:lastRowLastColumn="0"/>
            </w:pPr>
            <w:r w:rsidRPr="007211E1">
              <w:t>The Major World Religions</w:t>
            </w:r>
          </w:p>
        </w:tc>
        <w:tc>
          <w:tcPr>
            <w:tcW w:w="1032" w:type="dxa"/>
            <w:tcBorders>
              <w:top w:val="single" w:sz="4" w:space="0" w:color="auto"/>
              <w:left w:val="single" w:sz="4" w:space="0" w:color="auto"/>
              <w:bottom w:val="single" w:sz="4" w:space="0" w:color="auto"/>
              <w:right w:val="single" w:sz="4" w:space="0" w:color="auto"/>
            </w:tcBorders>
            <w:hideMark/>
          </w:tcPr>
          <w:p w14:paraId="6CD11A92" w14:textId="77777777" w:rsidR="008C52EC" w:rsidRPr="007211E1" w:rsidRDefault="008C52EC" w:rsidP="008C52EC">
            <w:pPr>
              <w:ind w:left="0" w:firstLine="0"/>
              <w:cnfStyle w:val="000000000000" w:firstRow="0" w:lastRow="0" w:firstColumn="0" w:lastColumn="0" w:oddVBand="0" w:evenVBand="0" w:oddHBand="0" w:evenHBand="0" w:firstRowFirstColumn="0" w:firstRowLastColumn="0" w:lastRowFirstColumn="0" w:lastRowLastColumn="0"/>
            </w:pPr>
            <w:r w:rsidRPr="007211E1">
              <w:t>20</w:t>
            </w:r>
          </w:p>
        </w:tc>
        <w:tc>
          <w:tcPr>
            <w:tcW w:w="1112" w:type="dxa"/>
            <w:tcBorders>
              <w:top w:val="single" w:sz="4" w:space="0" w:color="auto"/>
              <w:left w:val="single" w:sz="4" w:space="0" w:color="auto"/>
              <w:bottom w:val="single" w:sz="4" w:space="0" w:color="auto"/>
              <w:right w:val="single" w:sz="4" w:space="0" w:color="auto"/>
            </w:tcBorders>
            <w:hideMark/>
          </w:tcPr>
          <w:p w14:paraId="2CF531E6" w14:textId="77777777" w:rsidR="008C52EC" w:rsidRPr="007211E1" w:rsidRDefault="008C52EC" w:rsidP="008C52EC">
            <w:pPr>
              <w:ind w:left="0" w:firstLine="0"/>
              <w:cnfStyle w:val="000000000000" w:firstRow="0" w:lastRow="0" w:firstColumn="0" w:lastColumn="0" w:oddVBand="0" w:evenVBand="0" w:oddHBand="0" w:evenHBand="0" w:firstRowFirstColumn="0" w:firstRowLastColumn="0" w:lastRowFirstColumn="0" w:lastRowLastColumn="0"/>
            </w:pPr>
            <w:r w:rsidRPr="007211E1">
              <w:t>2</w:t>
            </w:r>
          </w:p>
        </w:tc>
        <w:tc>
          <w:tcPr>
            <w:tcW w:w="1179" w:type="dxa"/>
            <w:tcBorders>
              <w:top w:val="single" w:sz="4" w:space="0" w:color="auto"/>
              <w:left w:val="single" w:sz="4" w:space="0" w:color="auto"/>
              <w:bottom w:val="single" w:sz="4" w:space="0" w:color="auto"/>
              <w:right w:val="single" w:sz="4" w:space="0" w:color="auto"/>
            </w:tcBorders>
            <w:hideMark/>
          </w:tcPr>
          <w:p w14:paraId="55881CE5" w14:textId="77777777" w:rsidR="008C52EC" w:rsidRPr="007211E1" w:rsidRDefault="008C52EC" w:rsidP="008C52EC">
            <w:pPr>
              <w:ind w:left="0" w:firstLine="0"/>
              <w:cnfStyle w:val="000000000000" w:firstRow="0" w:lastRow="0" w:firstColumn="0" w:lastColumn="0" w:oddVBand="0" w:evenVBand="0" w:oddHBand="0" w:evenHBand="0" w:firstRowFirstColumn="0" w:firstRowLastColumn="0" w:lastRowFirstColumn="0" w:lastRowLastColumn="0"/>
            </w:pPr>
            <w:r w:rsidRPr="007211E1">
              <w:t>Option</w:t>
            </w:r>
          </w:p>
        </w:tc>
      </w:tr>
      <w:bookmarkEnd w:id="1"/>
    </w:tbl>
    <w:p w14:paraId="04FFB55E" w14:textId="25185D6A" w:rsidR="008C52EC" w:rsidRPr="007211E1" w:rsidRDefault="008C52EC" w:rsidP="008C52EC">
      <w:pPr>
        <w:rPr>
          <w:rFonts w:eastAsia="Calibri" w:cs="Arial"/>
        </w:rPr>
      </w:pPr>
    </w:p>
    <w:p w14:paraId="32C481E7" w14:textId="37B855F5" w:rsidR="006E1EB3" w:rsidRPr="007211E1" w:rsidRDefault="006E1EB3" w:rsidP="008C52EC">
      <w:pPr>
        <w:rPr>
          <w:rFonts w:eastAsia="Calibri" w:cs="Arial"/>
        </w:rPr>
      </w:pPr>
    </w:p>
    <w:p w14:paraId="35C66615" w14:textId="77777777" w:rsidR="006E1EB3" w:rsidRPr="007211E1" w:rsidRDefault="006E1EB3" w:rsidP="008C52EC">
      <w:pPr>
        <w:rPr>
          <w:rFonts w:eastAsia="Calibri" w:cs="Arial"/>
        </w:rPr>
      </w:pPr>
    </w:p>
    <w:p w14:paraId="60DD7784" w14:textId="1746F173" w:rsidR="008C52EC" w:rsidRPr="007211E1" w:rsidRDefault="008C52EC" w:rsidP="008C52EC">
      <w:pPr>
        <w:keepNext/>
        <w:keepLines/>
        <w:spacing w:before="40" w:after="0"/>
        <w:outlineLvl w:val="3"/>
        <w:rPr>
          <w:rFonts w:eastAsia="Times New Roman" w:cs="Helvetica"/>
          <w:b/>
          <w:iCs/>
        </w:rPr>
      </w:pPr>
      <w:r w:rsidRPr="007211E1">
        <w:rPr>
          <w:rFonts w:eastAsia="Times New Roman" w:cs="Helvetica"/>
          <w:b/>
          <w:iCs/>
        </w:rPr>
        <w:t>FHEQ Level 6 Modules - students must acquire 120 credits at HE Level 6, choosing 60 credits from each semester.  Students must choose at least 20 credits and not more than 80 credits per sub-discipline (including a 20 CATS dissertation).  Level 6 Biblical Languages modules are conditional on passing Level 5 Biblical Language pre-requisites.</w:t>
      </w:r>
    </w:p>
    <w:p w14:paraId="17A976A3" w14:textId="77777777" w:rsidR="006E1EB3" w:rsidRPr="007211E1" w:rsidRDefault="006E1EB3" w:rsidP="008C52EC">
      <w:pPr>
        <w:keepNext/>
        <w:keepLines/>
        <w:spacing w:before="40" w:after="0"/>
        <w:outlineLvl w:val="3"/>
        <w:rPr>
          <w:rFonts w:eastAsia="Times New Roman" w:cs="Helvetica"/>
          <w:b/>
          <w:iCs/>
        </w:rPr>
      </w:pPr>
    </w:p>
    <w:tbl>
      <w:tblPr>
        <w:tblStyle w:val="PlainTable41"/>
        <w:tblW w:w="0" w:type="auto"/>
        <w:tblInd w:w="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4"/>
        <w:gridCol w:w="4686"/>
        <w:gridCol w:w="1032"/>
        <w:gridCol w:w="1093"/>
        <w:gridCol w:w="1418"/>
      </w:tblGrid>
      <w:tr w:rsidR="008C52EC" w:rsidRPr="007211E1" w14:paraId="5546AD4A" w14:textId="77777777" w:rsidTr="008C52EC">
        <w:trPr>
          <w:cnfStyle w:val="100000000000" w:firstRow="1" w:lastRow="0" w:firstColumn="0" w:lastColumn="0" w:oddVBand="0" w:evenVBand="0" w:oddHBand="0" w:evenHBand="0" w:firstRowFirstColumn="0" w:firstRowLastColumn="0" w:lastRowFirstColumn="0" w:lastRowLastColumn="0"/>
          <w:trHeight w:val="476"/>
        </w:trPr>
        <w:tc>
          <w:tcPr>
            <w:cnfStyle w:val="001000000000" w:firstRow="0" w:lastRow="0" w:firstColumn="1" w:lastColumn="0" w:oddVBand="0" w:evenVBand="0" w:oddHBand="0" w:evenHBand="0" w:firstRowFirstColumn="0" w:firstRowLastColumn="0" w:lastRowFirstColumn="0" w:lastRowLastColumn="0"/>
            <w:tcW w:w="1274" w:type="dxa"/>
            <w:tcBorders>
              <w:top w:val="single" w:sz="4" w:space="0" w:color="auto"/>
              <w:left w:val="single" w:sz="4" w:space="0" w:color="auto"/>
              <w:bottom w:val="single" w:sz="4" w:space="0" w:color="auto"/>
              <w:right w:val="single" w:sz="4" w:space="0" w:color="auto"/>
            </w:tcBorders>
            <w:hideMark/>
          </w:tcPr>
          <w:p w14:paraId="285B0A62" w14:textId="77777777" w:rsidR="008C52EC" w:rsidRPr="007211E1" w:rsidRDefault="008C52EC" w:rsidP="008C52EC">
            <w:pPr>
              <w:ind w:left="0" w:firstLine="0"/>
            </w:pPr>
            <w:r w:rsidRPr="007211E1">
              <w:t>Module code</w:t>
            </w:r>
          </w:p>
        </w:tc>
        <w:tc>
          <w:tcPr>
            <w:tcW w:w="4686" w:type="dxa"/>
            <w:tcBorders>
              <w:top w:val="single" w:sz="4" w:space="0" w:color="auto"/>
              <w:left w:val="single" w:sz="4" w:space="0" w:color="auto"/>
              <w:bottom w:val="single" w:sz="4" w:space="0" w:color="auto"/>
              <w:right w:val="single" w:sz="4" w:space="0" w:color="auto"/>
            </w:tcBorders>
            <w:hideMark/>
          </w:tcPr>
          <w:p w14:paraId="47AA0D05" w14:textId="77777777" w:rsidR="008C52EC" w:rsidRPr="007211E1" w:rsidRDefault="008C52EC" w:rsidP="008C52EC">
            <w:pPr>
              <w:ind w:left="0" w:firstLine="0"/>
              <w:cnfStyle w:val="100000000000" w:firstRow="1" w:lastRow="0" w:firstColumn="0" w:lastColumn="0" w:oddVBand="0" w:evenVBand="0" w:oddHBand="0" w:evenHBand="0" w:firstRowFirstColumn="0" w:firstRowLastColumn="0" w:lastRowFirstColumn="0" w:lastRowLastColumn="0"/>
            </w:pPr>
            <w:r w:rsidRPr="007211E1">
              <w:t>Module Title</w:t>
            </w:r>
          </w:p>
        </w:tc>
        <w:tc>
          <w:tcPr>
            <w:tcW w:w="1032" w:type="dxa"/>
            <w:tcBorders>
              <w:top w:val="single" w:sz="4" w:space="0" w:color="auto"/>
              <w:left w:val="single" w:sz="4" w:space="0" w:color="auto"/>
              <w:bottom w:val="single" w:sz="4" w:space="0" w:color="auto"/>
              <w:right w:val="single" w:sz="4" w:space="0" w:color="auto"/>
            </w:tcBorders>
            <w:hideMark/>
          </w:tcPr>
          <w:p w14:paraId="61C2543A" w14:textId="77777777" w:rsidR="008C52EC" w:rsidRPr="007211E1" w:rsidRDefault="008C52EC" w:rsidP="008C52EC">
            <w:pPr>
              <w:ind w:left="0" w:firstLine="0"/>
              <w:cnfStyle w:val="100000000000" w:firstRow="1" w:lastRow="0" w:firstColumn="0" w:lastColumn="0" w:oddVBand="0" w:evenVBand="0" w:oddHBand="0" w:evenHBand="0" w:firstRowFirstColumn="0" w:firstRowLastColumn="0" w:lastRowFirstColumn="0" w:lastRowLastColumn="0"/>
            </w:pPr>
            <w:r w:rsidRPr="007211E1">
              <w:t>No. of credits</w:t>
            </w:r>
          </w:p>
        </w:tc>
        <w:tc>
          <w:tcPr>
            <w:tcW w:w="1093" w:type="dxa"/>
            <w:tcBorders>
              <w:top w:val="single" w:sz="4" w:space="0" w:color="auto"/>
              <w:left w:val="single" w:sz="4" w:space="0" w:color="auto"/>
              <w:bottom w:val="single" w:sz="4" w:space="0" w:color="auto"/>
              <w:right w:val="single" w:sz="4" w:space="0" w:color="auto"/>
            </w:tcBorders>
            <w:hideMark/>
          </w:tcPr>
          <w:p w14:paraId="772625FC" w14:textId="77777777" w:rsidR="008C52EC" w:rsidRPr="007211E1" w:rsidRDefault="008C52EC" w:rsidP="008C52EC">
            <w:pPr>
              <w:ind w:left="0" w:firstLine="0"/>
              <w:cnfStyle w:val="100000000000" w:firstRow="1" w:lastRow="0" w:firstColumn="0" w:lastColumn="0" w:oddVBand="0" w:evenVBand="0" w:oddHBand="0" w:evenHBand="0" w:firstRowFirstColumn="0" w:firstRowLastColumn="0" w:lastRowFirstColumn="0" w:lastRowLastColumn="0"/>
            </w:pPr>
            <w:r w:rsidRPr="007211E1">
              <w:t>Sem of delivery</w:t>
            </w:r>
          </w:p>
        </w:tc>
        <w:tc>
          <w:tcPr>
            <w:tcW w:w="1418" w:type="dxa"/>
            <w:tcBorders>
              <w:top w:val="single" w:sz="4" w:space="0" w:color="auto"/>
              <w:left w:val="single" w:sz="4" w:space="0" w:color="auto"/>
              <w:bottom w:val="single" w:sz="4" w:space="0" w:color="auto"/>
              <w:right w:val="single" w:sz="4" w:space="0" w:color="auto"/>
            </w:tcBorders>
            <w:hideMark/>
          </w:tcPr>
          <w:p w14:paraId="0D8C2A7D" w14:textId="77777777" w:rsidR="008C52EC" w:rsidRPr="007211E1" w:rsidRDefault="008C52EC" w:rsidP="008C52EC">
            <w:pPr>
              <w:ind w:left="0" w:firstLine="0"/>
              <w:cnfStyle w:val="100000000000" w:firstRow="1" w:lastRow="0" w:firstColumn="0" w:lastColumn="0" w:oddVBand="0" w:evenVBand="0" w:oddHBand="0" w:evenHBand="0" w:firstRowFirstColumn="0" w:firstRowLastColumn="0" w:lastRowFirstColumn="0" w:lastRowLastColumn="0"/>
            </w:pPr>
            <w:r w:rsidRPr="007211E1">
              <w:t xml:space="preserve">Module status </w:t>
            </w:r>
          </w:p>
        </w:tc>
      </w:tr>
      <w:tr w:rsidR="008C52EC" w:rsidRPr="007211E1" w14:paraId="257DB700" w14:textId="77777777" w:rsidTr="008C52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4" w:type="dxa"/>
            <w:tcBorders>
              <w:top w:val="single" w:sz="4" w:space="0" w:color="auto"/>
              <w:left w:val="single" w:sz="4" w:space="0" w:color="auto"/>
              <w:bottom w:val="single" w:sz="4" w:space="0" w:color="auto"/>
              <w:right w:val="single" w:sz="4" w:space="0" w:color="auto"/>
            </w:tcBorders>
            <w:hideMark/>
          </w:tcPr>
          <w:p w14:paraId="1372CC59" w14:textId="67A55ACC" w:rsidR="008C52EC" w:rsidRPr="007211E1" w:rsidRDefault="008C52EC" w:rsidP="008C52EC">
            <w:pPr>
              <w:ind w:left="0" w:firstLine="0"/>
            </w:pPr>
            <w:r w:rsidRPr="007211E1">
              <w:rPr>
                <w:rFonts w:ascii="Arial" w:hAnsi="Arial"/>
              </w:rPr>
              <w:t>THY600</w:t>
            </w:r>
            <w:r w:rsidR="00246FAB" w:rsidRPr="007211E1">
              <w:rPr>
                <w:rFonts w:ascii="Arial" w:hAnsi="Arial"/>
              </w:rPr>
              <w:t>9</w:t>
            </w:r>
          </w:p>
        </w:tc>
        <w:tc>
          <w:tcPr>
            <w:tcW w:w="4686" w:type="dxa"/>
            <w:tcBorders>
              <w:top w:val="single" w:sz="4" w:space="0" w:color="auto"/>
              <w:left w:val="single" w:sz="4" w:space="0" w:color="auto"/>
              <w:bottom w:val="single" w:sz="4" w:space="0" w:color="auto"/>
              <w:right w:val="single" w:sz="4" w:space="0" w:color="auto"/>
            </w:tcBorders>
            <w:hideMark/>
          </w:tcPr>
          <w:p w14:paraId="36162B5A" w14:textId="4D992C7C" w:rsidR="008C52EC" w:rsidRPr="007211E1" w:rsidRDefault="008C52EC" w:rsidP="008C52EC">
            <w:pPr>
              <w:ind w:left="0" w:firstLine="0"/>
              <w:cnfStyle w:val="000000100000" w:firstRow="0" w:lastRow="0" w:firstColumn="0" w:lastColumn="0" w:oddVBand="0" w:evenVBand="0" w:oddHBand="1" w:evenHBand="0" w:firstRowFirstColumn="0" w:firstRowLastColumn="0" w:lastRowFirstColumn="0" w:lastRowLastColumn="0"/>
            </w:pPr>
            <w:r w:rsidRPr="007211E1">
              <w:t>Hebrew</w:t>
            </w:r>
            <w:r w:rsidR="00B12A16" w:rsidRPr="007211E1">
              <w:t xml:space="preserve"> Reading</w:t>
            </w:r>
            <w:r w:rsidRPr="007211E1">
              <w:t xml:space="preserve"> (BS)</w:t>
            </w:r>
          </w:p>
        </w:tc>
        <w:tc>
          <w:tcPr>
            <w:tcW w:w="1032" w:type="dxa"/>
            <w:tcBorders>
              <w:top w:val="single" w:sz="4" w:space="0" w:color="auto"/>
              <w:left w:val="single" w:sz="4" w:space="0" w:color="auto"/>
              <w:bottom w:val="single" w:sz="4" w:space="0" w:color="auto"/>
              <w:right w:val="single" w:sz="4" w:space="0" w:color="auto"/>
            </w:tcBorders>
            <w:hideMark/>
          </w:tcPr>
          <w:p w14:paraId="0B89FE4E" w14:textId="77777777" w:rsidR="008C52EC" w:rsidRPr="007211E1" w:rsidRDefault="008C52EC" w:rsidP="008C52EC">
            <w:pPr>
              <w:ind w:left="0" w:firstLine="0"/>
              <w:cnfStyle w:val="000000100000" w:firstRow="0" w:lastRow="0" w:firstColumn="0" w:lastColumn="0" w:oddVBand="0" w:evenVBand="0" w:oddHBand="1" w:evenHBand="0" w:firstRowFirstColumn="0" w:firstRowLastColumn="0" w:lastRowFirstColumn="0" w:lastRowLastColumn="0"/>
            </w:pPr>
            <w:r w:rsidRPr="007211E1">
              <w:t>20</w:t>
            </w:r>
          </w:p>
        </w:tc>
        <w:tc>
          <w:tcPr>
            <w:tcW w:w="1093" w:type="dxa"/>
            <w:tcBorders>
              <w:top w:val="single" w:sz="4" w:space="0" w:color="auto"/>
              <w:left w:val="single" w:sz="4" w:space="0" w:color="auto"/>
              <w:bottom w:val="single" w:sz="4" w:space="0" w:color="auto"/>
              <w:right w:val="single" w:sz="4" w:space="0" w:color="auto"/>
            </w:tcBorders>
            <w:hideMark/>
          </w:tcPr>
          <w:p w14:paraId="47EDAB4F" w14:textId="77777777" w:rsidR="008C52EC" w:rsidRPr="007211E1" w:rsidRDefault="008C52EC" w:rsidP="008C52EC">
            <w:pPr>
              <w:ind w:left="0" w:firstLine="0"/>
              <w:cnfStyle w:val="000000100000" w:firstRow="0" w:lastRow="0" w:firstColumn="0" w:lastColumn="0" w:oddVBand="0" w:evenVBand="0" w:oddHBand="1" w:evenHBand="0" w:firstRowFirstColumn="0" w:firstRowLastColumn="0" w:lastRowFirstColumn="0" w:lastRowLastColumn="0"/>
            </w:pPr>
            <w:r w:rsidRPr="007211E1">
              <w:t>1</w:t>
            </w:r>
          </w:p>
        </w:tc>
        <w:tc>
          <w:tcPr>
            <w:tcW w:w="1418" w:type="dxa"/>
            <w:tcBorders>
              <w:top w:val="single" w:sz="4" w:space="0" w:color="auto"/>
              <w:left w:val="single" w:sz="4" w:space="0" w:color="auto"/>
              <w:bottom w:val="single" w:sz="4" w:space="0" w:color="auto"/>
              <w:right w:val="single" w:sz="4" w:space="0" w:color="auto"/>
            </w:tcBorders>
            <w:hideMark/>
          </w:tcPr>
          <w:p w14:paraId="03D1DFA7" w14:textId="77777777" w:rsidR="008C52EC" w:rsidRPr="007211E1" w:rsidRDefault="008C52EC" w:rsidP="008C52EC">
            <w:pPr>
              <w:ind w:left="0" w:firstLine="0"/>
              <w:cnfStyle w:val="000000100000" w:firstRow="0" w:lastRow="0" w:firstColumn="0" w:lastColumn="0" w:oddVBand="0" w:evenVBand="0" w:oddHBand="1" w:evenHBand="0" w:firstRowFirstColumn="0" w:firstRowLastColumn="0" w:lastRowFirstColumn="0" w:lastRowLastColumn="0"/>
            </w:pPr>
            <w:r w:rsidRPr="007211E1">
              <w:t>Conditional</w:t>
            </w:r>
          </w:p>
        </w:tc>
      </w:tr>
      <w:tr w:rsidR="008C52EC" w:rsidRPr="007211E1" w14:paraId="525C0431" w14:textId="77777777" w:rsidTr="008C52EC">
        <w:tc>
          <w:tcPr>
            <w:cnfStyle w:val="001000000000" w:firstRow="0" w:lastRow="0" w:firstColumn="1" w:lastColumn="0" w:oddVBand="0" w:evenVBand="0" w:oddHBand="0" w:evenHBand="0" w:firstRowFirstColumn="0" w:firstRowLastColumn="0" w:lastRowFirstColumn="0" w:lastRowLastColumn="0"/>
            <w:tcW w:w="1274" w:type="dxa"/>
            <w:tcBorders>
              <w:top w:val="single" w:sz="4" w:space="0" w:color="auto"/>
              <w:left w:val="single" w:sz="4" w:space="0" w:color="auto"/>
              <w:bottom w:val="single" w:sz="4" w:space="0" w:color="auto"/>
              <w:right w:val="single" w:sz="4" w:space="0" w:color="auto"/>
            </w:tcBorders>
            <w:hideMark/>
          </w:tcPr>
          <w:p w14:paraId="62E250B7" w14:textId="77777777" w:rsidR="008C52EC" w:rsidRPr="007211E1" w:rsidRDefault="008C52EC" w:rsidP="008C52EC">
            <w:pPr>
              <w:ind w:left="0" w:firstLine="0"/>
            </w:pPr>
            <w:r w:rsidRPr="007211E1">
              <w:rPr>
                <w:rFonts w:ascii="Arial" w:hAnsi="Arial"/>
              </w:rPr>
              <w:t>THY6001</w:t>
            </w:r>
          </w:p>
        </w:tc>
        <w:tc>
          <w:tcPr>
            <w:tcW w:w="4686" w:type="dxa"/>
            <w:tcBorders>
              <w:top w:val="single" w:sz="4" w:space="0" w:color="auto"/>
              <w:left w:val="single" w:sz="4" w:space="0" w:color="auto"/>
              <w:bottom w:val="single" w:sz="4" w:space="0" w:color="auto"/>
              <w:right w:val="single" w:sz="4" w:space="0" w:color="auto"/>
            </w:tcBorders>
            <w:hideMark/>
          </w:tcPr>
          <w:p w14:paraId="1F3F74E4" w14:textId="77777777" w:rsidR="008C52EC" w:rsidRPr="007211E1" w:rsidRDefault="008C52EC" w:rsidP="008C52EC">
            <w:pPr>
              <w:ind w:left="0" w:firstLine="0"/>
              <w:cnfStyle w:val="000000000000" w:firstRow="0" w:lastRow="0" w:firstColumn="0" w:lastColumn="0" w:oddVBand="0" w:evenVBand="0" w:oddHBand="0" w:evenHBand="0" w:firstRowFirstColumn="0" w:firstRowLastColumn="0" w:lastRowFirstColumn="0" w:lastRowLastColumn="0"/>
            </w:pPr>
            <w:r w:rsidRPr="007211E1">
              <w:t>Prophetic Texts (BS)</w:t>
            </w:r>
          </w:p>
        </w:tc>
        <w:tc>
          <w:tcPr>
            <w:tcW w:w="1032" w:type="dxa"/>
            <w:tcBorders>
              <w:top w:val="single" w:sz="4" w:space="0" w:color="auto"/>
              <w:left w:val="single" w:sz="4" w:space="0" w:color="auto"/>
              <w:bottom w:val="single" w:sz="4" w:space="0" w:color="auto"/>
              <w:right w:val="single" w:sz="4" w:space="0" w:color="auto"/>
            </w:tcBorders>
            <w:hideMark/>
          </w:tcPr>
          <w:p w14:paraId="607424B2" w14:textId="77777777" w:rsidR="008C52EC" w:rsidRPr="007211E1" w:rsidRDefault="008C52EC" w:rsidP="008C52EC">
            <w:pPr>
              <w:ind w:left="0" w:firstLine="0"/>
              <w:cnfStyle w:val="000000000000" w:firstRow="0" w:lastRow="0" w:firstColumn="0" w:lastColumn="0" w:oddVBand="0" w:evenVBand="0" w:oddHBand="0" w:evenHBand="0" w:firstRowFirstColumn="0" w:firstRowLastColumn="0" w:lastRowFirstColumn="0" w:lastRowLastColumn="0"/>
            </w:pPr>
            <w:r w:rsidRPr="007211E1">
              <w:t>20</w:t>
            </w:r>
          </w:p>
        </w:tc>
        <w:tc>
          <w:tcPr>
            <w:tcW w:w="1093" w:type="dxa"/>
            <w:tcBorders>
              <w:top w:val="single" w:sz="4" w:space="0" w:color="auto"/>
              <w:left w:val="single" w:sz="4" w:space="0" w:color="auto"/>
              <w:bottom w:val="single" w:sz="4" w:space="0" w:color="auto"/>
              <w:right w:val="single" w:sz="4" w:space="0" w:color="auto"/>
            </w:tcBorders>
            <w:hideMark/>
          </w:tcPr>
          <w:p w14:paraId="62B0A0A5" w14:textId="77777777" w:rsidR="008C52EC" w:rsidRPr="007211E1" w:rsidRDefault="008C52EC" w:rsidP="008C52EC">
            <w:pPr>
              <w:ind w:left="0" w:firstLine="0"/>
              <w:cnfStyle w:val="000000000000" w:firstRow="0" w:lastRow="0" w:firstColumn="0" w:lastColumn="0" w:oddVBand="0" w:evenVBand="0" w:oddHBand="0" w:evenHBand="0" w:firstRowFirstColumn="0" w:firstRowLastColumn="0" w:lastRowFirstColumn="0" w:lastRowLastColumn="0"/>
            </w:pPr>
            <w:r w:rsidRPr="007211E1">
              <w:t>1</w:t>
            </w:r>
          </w:p>
        </w:tc>
        <w:tc>
          <w:tcPr>
            <w:tcW w:w="1418" w:type="dxa"/>
            <w:tcBorders>
              <w:top w:val="single" w:sz="4" w:space="0" w:color="auto"/>
              <w:left w:val="single" w:sz="4" w:space="0" w:color="auto"/>
              <w:bottom w:val="single" w:sz="4" w:space="0" w:color="auto"/>
              <w:right w:val="single" w:sz="4" w:space="0" w:color="auto"/>
            </w:tcBorders>
            <w:hideMark/>
          </w:tcPr>
          <w:p w14:paraId="2D0FCDEF" w14:textId="77777777" w:rsidR="008C52EC" w:rsidRPr="007211E1" w:rsidRDefault="008C52EC" w:rsidP="008C52EC">
            <w:pPr>
              <w:ind w:left="0" w:firstLine="0"/>
              <w:cnfStyle w:val="000000000000" w:firstRow="0" w:lastRow="0" w:firstColumn="0" w:lastColumn="0" w:oddVBand="0" w:evenVBand="0" w:oddHBand="0" w:evenHBand="0" w:firstRowFirstColumn="0" w:firstRowLastColumn="0" w:lastRowFirstColumn="0" w:lastRowLastColumn="0"/>
            </w:pPr>
            <w:r w:rsidRPr="007211E1">
              <w:t>Option</w:t>
            </w:r>
          </w:p>
        </w:tc>
      </w:tr>
      <w:tr w:rsidR="008C52EC" w:rsidRPr="007211E1" w14:paraId="251362FA" w14:textId="77777777" w:rsidTr="008C52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4" w:type="dxa"/>
            <w:tcBorders>
              <w:top w:val="single" w:sz="4" w:space="0" w:color="auto"/>
              <w:left w:val="single" w:sz="4" w:space="0" w:color="auto"/>
              <w:bottom w:val="single" w:sz="4" w:space="0" w:color="auto"/>
              <w:right w:val="single" w:sz="4" w:space="0" w:color="auto"/>
            </w:tcBorders>
            <w:hideMark/>
          </w:tcPr>
          <w:p w14:paraId="2F19B8BF" w14:textId="77777777" w:rsidR="008C52EC" w:rsidRPr="007211E1" w:rsidRDefault="008C52EC" w:rsidP="008C52EC">
            <w:pPr>
              <w:ind w:left="0" w:firstLine="0"/>
            </w:pPr>
            <w:r w:rsidRPr="007211E1">
              <w:rPr>
                <w:rFonts w:ascii="Arial" w:hAnsi="Arial"/>
              </w:rPr>
              <w:t>THY6002</w:t>
            </w:r>
          </w:p>
        </w:tc>
        <w:tc>
          <w:tcPr>
            <w:tcW w:w="4686" w:type="dxa"/>
            <w:tcBorders>
              <w:top w:val="single" w:sz="4" w:space="0" w:color="auto"/>
              <w:left w:val="single" w:sz="4" w:space="0" w:color="auto"/>
              <w:bottom w:val="single" w:sz="4" w:space="0" w:color="auto"/>
              <w:right w:val="single" w:sz="4" w:space="0" w:color="auto"/>
            </w:tcBorders>
            <w:hideMark/>
          </w:tcPr>
          <w:p w14:paraId="08D15547" w14:textId="77777777" w:rsidR="008C52EC" w:rsidRPr="007211E1" w:rsidRDefault="008C52EC" w:rsidP="008C52EC">
            <w:pPr>
              <w:ind w:left="0" w:firstLine="0"/>
              <w:cnfStyle w:val="000000100000" w:firstRow="0" w:lastRow="0" w:firstColumn="0" w:lastColumn="0" w:oddVBand="0" w:evenVBand="0" w:oddHBand="1" w:evenHBand="0" w:firstRowFirstColumn="0" w:firstRowLastColumn="0" w:lastRowFirstColumn="0" w:lastRowLastColumn="0"/>
            </w:pPr>
            <w:r w:rsidRPr="007211E1">
              <w:t>Christianity in the 16</w:t>
            </w:r>
            <w:r w:rsidRPr="007211E1">
              <w:rPr>
                <w:vertAlign w:val="superscript"/>
              </w:rPr>
              <w:t>th</w:t>
            </w:r>
            <w:r w:rsidRPr="007211E1">
              <w:t xml:space="preserve"> Century (STCH)</w:t>
            </w:r>
          </w:p>
        </w:tc>
        <w:tc>
          <w:tcPr>
            <w:tcW w:w="1032" w:type="dxa"/>
            <w:tcBorders>
              <w:top w:val="single" w:sz="4" w:space="0" w:color="auto"/>
              <w:left w:val="single" w:sz="4" w:space="0" w:color="auto"/>
              <w:bottom w:val="single" w:sz="4" w:space="0" w:color="auto"/>
              <w:right w:val="single" w:sz="4" w:space="0" w:color="auto"/>
            </w:tcBorders>
            <w:hideMark/>
          </w:tcPr>
          <w:p w14:paraId="61C128C2" w14:textId="77777777" w:rsidR="008C52EC" w:rsidRPr="007211E1" w:rsidRDefault="008C52EC" w:rsidP="008C52EC">
            <w:pPr>
              <w:ind w:left="0" w:firstLine="0"/>
              <w:cnfStyle w:val="000000100000" w:firstRow="0" w:lastRow="0" w:firstColumn="0" w:lastColumn="0" w:oddVBand="0" w:evenVBand="0" w:oddHBand="1" w:evenHBand="0" w:firstRowFirstColumn="0" w:firstRowLastColumn="0" w:lastRowFirstColumn="0" w:lastRowLastColumn="0"/>
            </w:pPr>
            <w:r w:rsidRPr="007211E1">
              <w:t>20</w:t>
            </w:r>
          </w:p>
        </w:tc>
        <w:tc>
          <w:tcPr>
            <w:tcW w:w="1093" w:type="dxa"/>
            <w:tcBorders>
              <w:top w:val="single" w:sz="4" w:space="0" w:color="auto"/>
              <w:left w:val="single" w:sz="4" w:space="0" w:color="auto"/>
              <w:bottom w:val="single" w:sz="4" w:space="0" w:color="auto"/>
              <w:right w:val="single" w:sz="4" w:space="0" w:color="auto"/>
            </w:tcBorders>
            <w:hideMark/>
          </w:tcPr>
          <w:p w14:paraId="4A457B82" w14:textId="77777777" w:rsidR="008C52EC" w:rsidRPr="007211E1" w:rsidRDefault="008C52EC" w:rsidP="008C52EC">
            <w:pPr>
              <w:ind w:left="0" w:firstLine="0"/>
              <w:cnfStyle w:val="000000100000" w:firstRow="0" w:lastRow="0" w:firstColumn="0" w:lastColumn="0" w:oddVBand="0" w:evenVBand="0" w:oddHBand="1" w:evenHBand="0" w:firstRowFirstColumn="0" w:firstRowLastColumn="0" w:lastRowFirstColumn="0" w:lastRowLastColumn="0"/>
            </w:pPr>
            <w:r w:rsidRPr="007211E1">
              <w:t>1</w:t>
            </w:r>
          </w:p>
        </w:tc>
        <w:tc>
          <w:tcPr>
            <w:tcW w:w="1418" w:type="dxa"/>
            <w:tcBorders>
              <w:top w:val="single" w:sz="4" w:space="0" w:color="auto"/>
              <w:left w:val="single" w:sz="4" w:space="0" w:color="auto"/>
              <w:bottom w:val="single" w:sz="4" w:space="0" w:color="auto"/>
              <w:right w:val="single" w:sz="4" w:space="0" w:color="auto"/>
            </w:tcBorders>
            <w:hideMark/>
          </w:tcPr>
          <w:p w14:paraId="66A00CAE" w14:textId="77777777" w:rsidR="008C52EC" w:rsidRPr="007211E1" w:rsidRDefault="008C52EC" w:rsidP="008C52EC">
            <w:pPr>
              <w:ind w:left="0" w:firstLine="0"/>
              <w:cnfStyle w:val="000000100000" w:firstRow="0" w:lastRow="0" w:firstColumn="0" w:lastColumn="0" w:oddVBand="0" w:evenVBand="0" w:oddHBand="1" w:evenHBand="0" w:firstRowFirstColumn="0" w:firstRowLastColumn="0" w:lastRowFirstColumn="0" w:lastRowLastColumn="0"/>
            </w:pPr>
            <w:r w:rsidRPr="007211E1">
              <w:t>Option</w:t>
            </w:r>
          </w:p>
        </w:tc>
      </w:tr>
      <w:tr w:rsidR="008C52EC" w:rsidRPr="007211E1" w14:paraId="116F2A34" w14:textId="77777777" w:rsidTr="008C52EC">
        <w:tc>
          <w:tcPr>
            <w:cnfStyle w:val="001000000000" w:firstRow="0" w:lastRow="0" w:firstColumn="1" w:lastColumn="0" w:oddVBand="0" w:evenVBand="0" w:oddHBand="0" w:evenHBand="0" w:firstRowFirstColumn="0" w:firstRowLastColumn="0" w:lastRowFirstColumn="0" w:lastRowLastColumn="0"/>
            <w:tcW w:w="1274" w:type="dxa"/>
            <w:tcBorders>
              <w:top w:val="single" w:sz="4" w:space="0" w:color="auto"/>
              <w:left w:val="single" w:sz="4" w:space="0" w:color="auto"/>
              <w:bottom w:val="single" w:sz="4" w:space="0" w:color="auto"/>
              <w:right w:val="single" w:sz="4" w:space="0" w:color="auto"/>
            </w:tcBorders>
            <w:hideMark/>
          </w:tcPr>
          <w:p w14:paraId="73C8DCA5" w14:textId="77777777" w:rsidR="008C52EC" w:rsidRPr="007211E1" w:rsidRDefault="008C52EC" w:rsidP="008C52EC">
            <w:pPr>
              <w:ind w:left="0" w:firstLine="0"/>
            </w:pPr>
            <w:r w:rsidRPr="007211E1">
              <w:rPr>
                <w:rFonts w:ascii="Arial" w:hAnsi="Arial"/>
              </w:rPr>
              <w:t>THY6003</w:t>
            </w:r>
          </w:p>
        </w:tc>
        <w:tc>
          <w:tcPr>
            <w:tcW w:w="4686" w:type="dxa"/>
            <w:tcBorders>
              <w:top w:val="single" w:sz="4" w:space="0" w:color="auto"/>
              <w:left w:val="single" w:sz="4" w:space="0" w:color="auto"/>
              <w:bottom w:val="single" w:sz="4" w:space="0" w:color="auto"/>
              <w:right w:val="single" w:sz="4" w:space="0" w:color="auto"/>
            </w:tcBorders>
            <w:hideMark/>
          </w:tcPr>
          <w:p w14:paraId="7BC59F3F" w14:textId="77777777" w:rsidR="008C52EC" w:rsidRPr="007211E1" w:rsidRDefault="008C52EC" w:rsidP="008C52EC">
            <w:pPr>
              <w:ind w:left="0" w:firstLine="0"/>
              <w:cnfStyle w:val="000000000000" w:firstRow="0" w:lastRow="0" w:firstColumn="0" w:lastColumn="0" w:oddVBand="0" w:evenVBand="0" w:oddHBand="0" w:evenHBand="0" w:firstRowFirstColumn="0" w:firstRowLastColumn="0" w:lastRowFirstColumn="0" w:lastRowLastColumn="0"/>
            </w:pPr>
            <w:r w:rsidRPr="007211E1">
              <w:t>Trends in Modern Theology (STCH)</w:t>
            </w:r>
          </w:p>
        </w:tc>
        <w:tc>
          <w:tcPr>
            <w:tcW w:w="1032" w:type="dxa"/>
            <w:tcBorders>
              <w:top w:val="single" w:sz="4" w:space="0" w:color="auto"/>
              <w:left w:val="single" w:sz="4" w:space="0" w:color="auto"/>
              <w:bottom w:val="single" w:sz="4" w:space="0" w:color="auto"/>
              <w:right w:val="single" w:sz="4" w:space="0" w:color="auto"/>
            </w:tcBorders>
            <w:hideMark/>
          </w:tcPr>
          <w:p w14:paraId="677B3716" w14:textId="77777777" w:rsidR="008C52EC" w:rsidRPr="007211E1" w:rsidRDefault="008C52EC" w:rsidP="008C52EC">
            <w:pPr>
              <w:ind w:left="0" w:firstLine="0"/>
              <w:cnfStyle w:val="000000000000" w:firstRow="0" w:lastRow="0" w:firstColumn="0" w:lastColumn="0" w:oddVBand="0" w:evenVBand="0" w:oddHBand="0" w:evenHBand="0" w:firstRowFirstColumn="0" w:firstRowLastColumn="0" w:lastRowFirstColumn="0" w:lastRowLastColumn="0"/>
            </w:pPr>
            <w:r w:rsidRPr="007211E1">
              <w:t>20</w:t>
            </w:r>
          </w:p>
        </w:tc>
        <w:tc>
          <w:tcPr>
            <w:tcW w:w="1093" w:type="dxa"/>
            <w:tcBorders>
              <w:top w:val="single" w:sz="4" w:space="0" w:color="auto"/>
              <w:left w:val="single" w:sz="4" w:space="0" w:color="auto"/>
              <w:bottom w:val="single" w:sz="4" w:space="0" w:color="auto"/>
              <w:right w:val="single" w:sz="4" w:space="0" w:color="auto"/>
            </w:tcBorders>
            <w:hideMark/>
          </w:tcPr>
          <w:p w14:paraId="7CFD22ED" w14:textId="77777777" w:rsidR="008C52EC" w:rsidRPr="007211E1" w:rsidRDefault="008C52EC" w:rsidP="008C52EC">
            <w:pPr>
              <w:ind w:left="0" w:firstLine="0"/>
              <w:cnfStyle w:val="000000000000" w:firstRow="0" w:lastRow="0" w:firstColumn="0" w:lastColumn="0" w:oddVBand="0" w:evenVBand="0" w:oddHBand="0" w:evenHBand="0" w:firstRowFirstColumn="0" w:firstRowLastColumn="0" w:lastRowFirstColumn="0" w:lastRowLastColumn="0"/>
            </w:pPr>
            <w:r w:rsidRPr="007211E1">
              <w:t>1</w:t>
            </w:r>
          </w:p>
        </w:tc>
        <w:tc>
          <w:tcPr>
            <w:tcW w:w="1418" w:type="dxa"/>
            <w:tcBorders>
              <w:top w:val="single" w:sz="4" w:space="0" w:color="auto"/>
              <w:left w:val="single" w:sz="4" w:space="0" w:color="auto"/>
              <w:bottom w:val="single" w:sz="4" w:space="0" w:color="auto"/>
              <w:right w:val="single" w:sz="4" w:space="0" w:color="auto"/>
            </w:tcBorders>
            <w:hideMark/>
          </w:tcPr>
          <w:p w14:paraId="1631D96F" w14:textId="77777777" w:rsidR="008C52EC" w:rsidRPr="007211E1" w:rsidRDefault="008C52EC" w:rsidP="008C52EC">
            <w:pPr>
              <w:ind w:left="0" w:firstLine="0"/>
              <w:cnfStyle w:val="000000000000" w:firstRow="0" w:lastRow="0" w:firstColumn="0" w:lastColumn="0" w:oddVBand="0" w:evenVBand="0" w:oddHBand="0" w:evenHBand="0" w:firstRowFirstColumn="0" w:firstRowLastColumn="0" w:lastRowFirstColumn="0" w:lastRowLastColumn="0"/>
            </w:pPr>
            <w:r w:rsidRPr="007211E1">
              <w:t>Option</w:t>
            </w:r>
          </w:p>
        </w:tc>
      </w:tr>
      <w:tr w:rsidR="008C52EC" w:rsidRPr="007211E1" w14:paraId="759C153B" w14:textId="77777777" w:rsidTr="008C52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4" w:type="dxa"/>
            <w:tcBorders>
              <w:top w:val="single" w:sz="4" w:space="0" w:color="auto"/>
              <w:left w:val="single" w:sz="4" w:space="0" w:color="auto"/>
              <w:bottom w:val="single" w:sz="4" w:space="0" w:color="auto"/>
              <w:right w:val="single" w:sz="4" w:space="0" w:color="auto"/>
            </w:tcBorders>
            <w:hideMark/>
          </w:tcPr>
          <w:p w14:paraId="70B2CD2D" w14:textId="77777777" w:rsidR="008C52EC" w:rsidRPr="007211E1" w:rsidRDefault="008C52EC" w:rsidP="008C52EC">
            <w:pPr>
              <w:ind w:left="0" w:firstLine="0"/>
            </w:pPr>
            <w:r w:rsidRPr="007211E1">
              <w:rPr>
                <w:rFonts w:ascii="Arial" w:hAnsi="Arial"/>
              </w:rPr>
              <w:t>THY6004</w:t>
            </w:r>
          </w:p>
        </w:tc>
        <w:tc>
          <w:tcPr>
            <w:tcW w:w="4686" w:type="dxa"/>
            <w:tcBorders>
              <w:top w:val="single" w:sz="4" w:space="0" w:color="auto"/>
              <w:left w:val="single" w:sz="4" w:space="0" w:color="auto"/>
              <w:bottom w:val="single" w:sz="4" w:space="0" w:color="auto"/>
              <w:right w:val="single" w:sz="4" w:space="0" w:color="auto"/>
            </w:tcBorders>
            <w:hideMark/>
          </w:tcPr>
          <w:p w14:paraId="167631B5" w14:textId="77777777" w:rsidR="008C52EC" w:rsidRPr="007211E1" w:rsidRDefault="008C52EC" w:rsidP="008C52EC">
            <w:pPr>
              <w:ind w:left="0" w:firstLine="0"/>
              <w:cnfStyle w:val="000000100000" w:firstRow="0" w:lastRow="0" w:firstColumn="0" w:lastColumn="0" w:oddVBand="0" w:evenVBand="0" w:oddHBand="1" w:evenHBand="0" w:firstRowFirstColumn="0" w:firstRowLastColumn="0" w:lastRowFirstColumn="0" w:lastRowLastColumn="0"/>
            </w:pPr>
            <w:r w:rsidRPr="007211E1">
              <w:t>Reconciliation Studies (PT)</w:t>
            </w:r>
          </w:p>
        </w:tc>
        <w:tc>
          <w:tcPr>
            <w:tcW w:w="1032" w:type="dxa"/>
            <w:tcBorders>
              <w:top w:val="single" w:sz="4" w:space="0" w:color="auto"/>
              <w:left w:val="single" w:sz="4" w:space="0" w:color="auto"/>
              <w:bottom w:val="single" w:sz="4" w:space="0" w:color="auto"/>
              <w:right w:val="single" w:sz="4" w:space="0" w:color="auto"/>
            </w:tcBorders>
            <w:hideMark/>
          </w:tcPr>
          <w:p w14:paraId="4F5DB80E" w14:textId="77777777" w:rsidR="008C52EC" w:rsidRPr="007211E1" w:rsidRDefault="008C52EC" w:rsidP="008C52EC">
            <w:pPr>
              <w:ind w:left="0" w:firstLine="0"/>
              <w:cnfStyle w:val="000000100000" w:firstRow="0" w:lastRow="0" w:firstColumn="0" w:lastColumn="0" w:oddVBand="0" w:evenVBand="0" w:oddHBand="1" w:evenHBand="0" w:firstRowFirstColumn="0" w:firstRowLastColumn="0" w:lastRowFirstColumn="0" w:lastRowLastColumn="0"/>
            </w:pPr>
            <w:r w:rsidRPr="007211E1">
              <w:t>20</w:t>
            </w:r>
          </w:p>
        </w:tc>
        <w:tc>
          <w:tcPr>
            <w:tcW w:w="1093" w:type="dxa"/>
            <w:tcBorders>
              <w:top w:val="single" w:sz="4" w:space="0" w:color="auto"/>
              <w:left w:val="single" w:sz="4" w:space="0" w:color="auto"/>
              <w:bottom w:val="single" w:sz="4" w:space="0" w:color="auto"/>
              <w:right w:val="single" w:sz="4" w:space="0" w:color="auto"/>
            </w:tcBorders>
            <w:hideMark/>
          </w:tcPr>
          <w:p w14:paraId="596ADFFB" w14:textId="77777777" w:rsidR="008C52EC" w:rsidRPr="007211E1" w:rsidRDefault="008C52EC" w:rsidP="008C52EC">
            <w:pPr>
              <w:ind w:left="0" w:firstLine="0"/>
              <w:cnfStyle w:val="000000100000" w:firstRow="0" w:lastRow="0" w:firstColumn="0" w:lastColumn="0" w:oddVBand="0" w:evenVBand="0" w:oddHBand="1" w:evenHBand="0" w:firstRowFirstColumn="0" w:firstRowLastColumn="0" w:lastRowFirstColumn="0" w:lastRowLastColumn="0"/>
            </w:pPr>
            <w:r w:rsidRPr="007211E1">
              <w:t>1</w:t>
            </w:r>
          </w:p>
        </w:tc>
        <w:tc>
          <w:tcPr>
            <w:tcW w:w="1418" w:type="dxa"/>
            <w:tcBorders>
              <w:top w:val="single" w:sz="4" w:space="0" w:color="auto"/>
              <w:left w:val="single" w:sz="4" w:space="0" w:color="auto"/>
              <w:bottom w:val="single" w:sz="4" w:space="0" w:color="auto"/>
              <w:right w:val="single" w:sz="4" w:space="0" w:color="auto"/>
            </w:tcBorders>
            <w:hideMark/>
          </w:tcPr>
          <w:p w14:paraId="741F736D" w14:textId="77777777" w:rsidR="008C52EC" w:rsidRPr="007211E1" w:rsidRDefault="008C52EC" w:rsidP="008C52EC">
            <w:pPr>
              <w:ind w:left="0" w:firstLine="0"/>
              <w:cnfStyle w:val="000000100000" w:firstRow="0" w:lastRow="0" w:firstColumn="0" w:lastColumn="0" w:oddVBand="0" w:evenVBand="0" w:oddHBand="1" w:evenHBand="0" w:firstRowFirstColumn="0" w:firstRowLastColumn="0" w:lastRowFirstColumn="0" w:lastRowLastColumn="0"/>
            </w:pPr>
            <w:r w:rsidRPr="007211E1">
              <w:t>Option</w:t>
            </w:r>
          </w:p>
        </w:tc>
      </w:tr>
      <w:tr w:rsidR="008C52EC" w:rsidRPr="007211E1" w14:paraId="4BC9BB70" w14:textId="77777777" w:rsidTr="008C52EC">
        <w:tc>
          <w:tcPr>
            <w:cnfStyle w:val="001000000000" w:firstRow="0" w:lastRow="0" w:firstColumn="1" w:lastColumn="0" w:oddVBand="0" w:evenVBand="0" w:oddHBand="0" w:evenHBand="0" w:firstRowFirstColumn="0" w:firstRowLastColumn="0" w:lastRowFirstColumn="0" w:lastRowLastColumn="0"/>
            <w:tcW w:w="1274" w:type="dxa"/>
            <w:tcBorders>
              <w:top w:val="single" w:sz="4" w:space="0" w:color="auto"/>
              <w:left w:val="single" w:sz="4" w:space="0" w:color="auto"/>
              <w:bottom w:val="single" w:sz="4" w:space="0" w:color="auto"/>
              <w:right w:val="single" w:sz="4" w:space="0" w:color="auto"/>
            </w:tcBorders>
            <w:hideMark/>
          </w:tcPr>
          <w:p w14:paraId="7FE7635A" w14:textId="084C6BDD" w:rsidR="008C52EC" w:rsidRPr="007211E1" w:rsidRDefault="008C52EC" w:rsidP="008C52EC">
            <w:pPr>
              <w:ind w:left="0" w:firstLine="0"/>
            </w:pPr>
            <w:r w:rsidRPr="007211E1">
              <w:rPr>
                <w:rFonts w:ascii="Arial" w:hAnsi="Arial"/>
              </w:rPr>
              <w:t>THY60</w:t>
            </w:r>
            <w:r w:rsidR="00246FAB" w:rsidRPr="007211E1">
              <w:rPr>
                <w:rFonts w:ascii="Arial" w:hAnsi="Arial"/>
              </w:rPr>
              <w:t>11</w:t>
            </w:r>
          </w:p>
        </w:tc>
        <w:tc>
          <w:tcPr>
            <w:tcW w:w="4686" w:type="dxa"/>
            <w:tcBorders>
              <w:top w:val="single" w:sz="4" w:space="0" w:color="auto"/>
              <w:left w:val="single" w:sz="4" w:space="0" w:color="auto"/>
              <w:bottom w:val="single" w:sz="4" w:space="0" w:color="auto"/>
              <w:right w:val="single" w:sz="4" w:space="0" w:color="auto"/>
            </w:tcBorders>
            <w:hideMark/>
          </w:tcPr>
          <w:p w14:paraId="6ADB7BB0" w14:textId="77777777" w:rsidR="008C52EC" w:rsidRPr="007211E1" w:rsidRDefault="008C52EC" w:rsidP="008C52EC">
            <w:pPr>
              <w:ind w:left="0" w:firstLine="0"/>
              <w:cnfStyle w:val="000000000000" w:firstRow="0" w:lastRow="0" w:firstColumn="0" w:lastColumn="0" w:oddVBand="0" w:evenVBand="0" w:oddHBand="0" w:evenHBand="0" w:firstRowFirstColumn="0" w:firstRowLastColumn="0" w:lastRowFirstColumn="0" w:lastRowLastColumn="0"/>
            </w:pPr>
            <w:r w:rsidRPr="007211E1">
              <w:t>Extended Essay (BS/STCH/PT)</w:t>
            </w:r>
          </w:p>
        </w:tc>
        <w:tc>
          <w:tcPr>
            <w:tcW w:w="1032" w:type="dxa"/>
            <w:tcBorders>
              <w:top w:val="single" w:sz="4" w:space="0" w:color="auto"/>
              <w:left w:val="single" w:sz="4" w:space="0" w:color="auto"/>
              <w:bottom w:val="single" w:sz="4" w:space="0" w:color="auto"/>
              <w:right w:val="single" w:sz="4" w:space="0" w:color="auto"/>
            </w:tcBorders>
            <w:hideMark/>
          </w:tcPr>
          <w:p w14:paraId="012502DB" w14:textId="77777777" w:rsidR="008C52EC" w:rsidRPr="007211E1" w:rsidRDefault="008C52EC" w:rsidP="008C52EC">
            <w:pPr>
              <w:ind w:left="0" w:firstLine="0"/>
              <w:cnfStyle w:val="000000000000" w:firstRow="0" w:lastRow="0" w:firstColumn="0" w:lastColumn="0" w:oddVBand="0" w:evenVBand="0" w:oddHBand="0" w:evenHBand="0" w:firstRowFirstColumn="0" w:firstRowLastColumn="0" w:lastRowFirstColumn="0" w:lastRowLastColumn="0"/>
            </w:pPr>
            <w:r w:rsidRPr="007211E1">
              <w:t>20</w:t>
            </w:r>
          </w:p>
        </w:tc>
        <w:tc>
          <w:tcPr>
            <w:tcW w:w="1093" w:type="dxa"/>
            <w:tcBorders>
              <w:top w:val="single" w:sz="4" w:space="0" w:color="auto"/>
              <w:left w:val="single" w:sz="4" w:space="0" w:color="auto"/>
              <w:bottom w:val="single" w:sz="4" w:space="0" w:color="auto"/>
              <w:right w:val="single" w:sz="4" w:space="0" w:color="auto"/>
            </w:tcBorders>
            <w:hideMark/>
          </w:tcPr>
          <w:p w14:paraId="03EB3F0A" w14:textId="77777777" w:rsidR="008C52EC" w:rsidRPr="007211E1" w:rsidRDefault="008C52EC" w:rsidP="008C52EC">
            <w:pPr>
              <w:ind w:left="0" w:firstLine="0"/>
              <w:cnfStyle w:val="000000000000" w:firstRow="0" w:lastRow="0" w:firstColumn="0" w:lastColumn="0" w:oddVBand="0" w:evenVBand="0" w:oddHBand="0" w:evenHBand="0" w:firstRowFirstColumn="0" w:firstRowLastColumn="0" w:lastRowFirstColumn="0" w:lastRowLastColumn="0"/>
            </w:pPr>
            <w:r w:rsidRPr="007211E1">
              <w:t>1 or 2</w:t>
            </w:r>
          </w:p>
        </w:tc>
        <w:tc>
          <w:tcPr>
            <w:tcW w:w="1418" w:type="dxa"/>
            <w:tcBorders>
              <w:top w:val="single" w:sz="4" w:space="0" w:color="auto"/>
              <w:left w:val="single" w:sz="4" w:space="0" w:color="auto"/>
              <w:bottom w:val="single" w:sz="4" w:space="0" w:color="auto"/>
              <w:right w:val="single" w:sz="4" w:space="0" w:color="auto"/>
            </w:tcBorders>
            <w:hideMark/>
          </w:tcPr>
          <w:p w14:paraId="72DE0DF1" w14:textId="77777777" w:rsidR="008C52EC" w:rsidRPr="007211E1" w:rsidRDefault="008C52EC" w:rsidP="008C52EC">
            <w:pPr>
              <w:ind w:left="0" w:firstLine="0"/>
              <w:cnfStyle w:val="000000000000" w:firstRow="0" w:lastRow="0" w:firstColumn="0" w:lastColumn="0" w:oddVBand="0" w:evenVBand="0" w:oddHBand="0" w:evenHBand="0" w:firstRowFirstColumn="0" w:firstRowLastColumn="0" w:lastRowFirstColumn="0" w:lastRowLastColumn="0"/>
            </w:pPr>
            <w:r w:rsidRPr="007211E1">
              <w:t>Option</w:t>
            </w:r>
          </w:p>
        </w:tc>
      </w:tr>
      <w:tr w:rsidR="008C52EC" w:rsidRPr="007211E1" w14:paraId="779424AC" w14:textId="77777777" w:rsidTr="008C52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4" w:type="dxa"/>
            <w:tcBorders>
              <w:top w:val="single" w:sz="4" w:space="0" w:color="auto"/>
              <w:left w:val="single" w:sz="4" w:space="0" w:color="auto"/>
              <w:bottom w:val="single" w:sz="4" w:space="0" w:color="auto"/>
              <w:right w:val="single" w:sz="4" w:space="0" w:color="auto"/>
            </w:tcBorders>
            <w:hideMark/>
          </w:tcPr>
          <w:p w14:paraId="15288D09" w14:textId="76D2B674" w:rsidR="008C52EC" w:rsidRPr="007211E1" w:rsidRDefault="008C52EC" w:rsidP="008C52EC">
            <w:pPr>
              <w:ind w:left="0" w:firstLine="0"/>
            </w:pPr>
            <w:r w:rsidRPr="007211E1">
              <w:rPr>
                <w:rFonts w:ascii="Arial" w:hAnsi="Arial"/>
              </w:rPr>
              <w:t>THY60</w:t>
            </w:r>
            <w:r w:rsidR="00246FAB" w:rsidRPr="007211E1">
              <w:rPr>
                <w:rFonts w:ascii="Arial" w:hAnsi="Arial"/>
              </w:rPr>
              <w:t>10</w:t>
            </w:r>
          </w:p>
        </w:tc>
        <w:tc>
          <w:tcPr>
            <w:tcW w:w="4686" w:type="dxa"/>
            <w:tcBorders>
              <w:top w:val="single" w:sz="4" w:space="0" w:color="auto"/>
              <w:left w:val="single" w:sz="4" w:space="0" w:color="auto"/>
              <w:bottom w:val="single" w:sz="4" w:space="0" w:color="auto"/>
              <w:right w:val="single" w:sz="4" w:space="0" w:color="auto"/>
            </w:tcBorders>
            <w:hideMark/>
          </w:tcPr>
          <w:p w14:paraId="4FB74179" w14:textId="5B3904FC" w:rsidR="008C52EC" w:rsidRPr="007211E1" w:rsidRDefault="008C52EC" w:rsidP="008C52EC">
            <w:pPr>
              <w:ind w:left="0" w:firstLine="0"/>
              <w:cnfStyle w:val="000000100000" w:firstRow="0" w:lastRow="0" w:firstColumn="0" w:lastColumn="0" w:oddVBand="0" w:evenVBand="0" w:oddHBand="1" w:evenHBand="0" w:firstRowFirstColumn="0" w:firstRowLastColumn="0" w:lastRowFirstColumn="0" w:lastRowLastColumn="0"/>
            </w:pPr>
            <w:r w:rsidRPr="007211E1">
              <w:t xml:space="preserve">Greek </w:t>
            </w:r>
            <w:r w:rsidR="00B12A16" w:rsidRPr="007211E1">
              <w:t>Reading</w:t>
            </w:r>
            <w:r w:rsidR="006E1EB3" w:rsidRPr="007211E1">
              <w:t xml:space="preserve"> </w:t>
            </w:r>
            <w:r w:rsidRPr="007211E1">
              <w:t>(BS)</w:t>
            </w:r>
          </w:p>
        </w:tc>
        <w:tc>
          <w:tcPr>
            <w:tcW w:w="1032" w:type="dxa"/>
            <w:tcBorders>
              <w:top w:val="single" w:sz="4" w:space="0" w:color="auto"/>
              <w:left w:val="single" w:sz="4" w:space="0" w:color="auto"/>
              <w:bottom w:val="single" w:sz="4" w:space="0" w:color="auto"/>
              <w:right w:val="single" w:sz="4" w:space="0" w:color="auto"/>
            </w:tcBorders>
            <w:hideMark/>
          </w:tcPr>
          <w:p w14:paraId="4457A96E" w14:textId="77777777" w:rsidR="008C52EC" w:rsidRPr="007211E1" w:rsidRDefault="008C52EC" w:rsidP="008C52EC">
            <w:pPr>
              <w:ind w:left="0" w:firstLine="0"/>
              <w:cnfStyle w:val="000000100000" w:firstRow="0" w:lastRow="0" w:firstColumn="0" w:lastColumn="0" w:oddVBand="0" w:evenVBand="0" w:oddHBand="1" w:evenHBand="0" w:firstRowFirstColumn="0" w:firstRowLastColumn="0" w:lastRowFirstColumn="0" w:lastRowLastColumn="0"/>
            </w:pPr>
            <w:r w:rsidRPr="007211E1">
              <w:t>20</w:t>
            </w:r>
          </w:p>
        </w:tc>
        <w:tc>
          <w:tcPr>
            <w:tcW w:w="1093" w:type="dxa"/>
            <w:tcBorders>
              <w:top w:val="single" w:sz="4" w:space="0" w:color="auto"/>
              <w:left w:val="single" w:sz="4" w:space="0" w:color="auto"/>
              <w:bottom w:val="single" w:sz="4" w:space="0" w:color="auto"/>
              <w:right w:val="single" w:sz="4" w:space="0" w:color="auto"/>
            </w:tcBorders>
            <w:hideMark/>
          </w:tcPr>
          <w:p w14:paraId="720BBF11" w14:textId="77777777" w:rsidR="008C52EC" w:rsidRPr="007211E1" w:rsidRDefault="008C52EC" w:rsidP="008C52EC">
            <w:pPr>
              <w:ind w:left="0" w:firstLine="0"/>
              <w:cnfStyle w:val="000000100000" w:firstRow="0" w:lastRow="0" w:firstColumn="0" w:lastColumn="0" w:oddVBand="0" w:evenVBand="0" w:oddHBand="1" w:evenHBand="0" w:firstRowFirstColumn="0" w:firstRowLastColumn="0" w:lastRowFirstColumn="0" w:lastRowLastColumn="0"/>
            </w:pPr>
            <w:r w:rsidRPr="007211E1">
              <w:t>2</w:t>
            </w:r>
          </w:p>
        </w:tc>
        <w:tc>
          <w:tcPr>
            <w:tcW w:w="1418" w:type="dxa"/>
            <w:tcBorders>
              <w:top w:val="single" w:sz="4" w:space="0" w:color="auto"/>
              <w:left w:val="single" w:sz="4" w:space="0" w:color="auto"/>
              <w:bottom w:val="single" w:sz="4" w:space="0" w:color="auto"/>
              <w:right w:val="single" w:sz="4" w:space="0" w:color="auto"/>
            </w:tcBorders>
            <w:hideMark/>
          </w:tcPr>
          <w:p w14:paraId="47ADF4C6" w14:textId="77777777" w:rsidR="008C52EC" w:rsidRPr="007211E1" w:rsidRDefault="008C52EC" w:rsidP="008C52EC">
            <w:pPr>
              <w:ind w:left="0" w:firstLine="0"/>
              <w:cnfStyle w:val="000000100000" w:firstRow="0" w:lastRow="0" w:firstColumn="0" w:lastColumn="0" w:oddVBand="0" w:evenVBand="0" w:oddHBand="1" w:evenHBand="0" w:firstRowFirstColumn="0" w:firstRowLastColumn="0" w:lastRowFirstColumn="0" w:lastRowLastColumn="0"/>
            </w:pPr>
            <w:r w:rsidRPr="007211E1">
              <w:t>Conditional</w:t>
            </w:r>
          </w:p>
        </w:tc>
      </w:tr>
      <w:tr w:rsidR="008C52EC" w:rsidRPr="007211E1" w14:paraId="4652D0B8" w14:textId="77777777" w:rsidTr="008C52EC">
        <w:tc>
          <w:tcPr>
            <w:cnfStyle w:val="001000000000" w:firstRow="0" w:lastRow="0" w:firstColumn="1" w:lastColumn="0" w:oddVBand="0" w:evenVBand="0" w:oddHBand="0" w:evenHBand="0" w:firstRowFirstColumn="0" w:firstRowLastColumn="0" w:lastRowFirstColumn="0" w:lastRowLastColumn="0"/>
            <w:tcW w:w="1274" w:type="dxa"/>
            <w:tcBorders>
              <w:top w:val="single" w:sz="4" w:space="0" w:color="auto"/>
              <w:left w:val="single" w:sz="4" w:space="0" w:color="auto"/>
              <w:bottom w:val="single" w:sz="4" w:space="0" w:color="auto"/>
              <w:right w:val="single" w:sz="4" w:space="0" w:color="auto"/>
            </w:tcBorders>
            <w:hideMark/>
          </w:tcPr>
          <w:p w14:paraId="094FC509" w14:textId="77777777" w:rsidR="008C52EC" w:rsidRPr="007211E1" w:rsidRDefault="008C52EC" w:rsidP="008C52EC">
            <w:pPr>
              <w:ind w:left="0" w:firstLine="0"/>
            </w:pPr>
            <w:r w:rsidRPr="007211E1">
              <w:rPr>
                <w:rFonts w:ascii="Arial" w:hAnsi="Arial"/>
              </w:rPr>
              <w:t>THY6007</w:t>
            </w:r>
          </w:p>
        </w:tc>
        <w:tc>
          <w:tcPr>
            <w:tcW w:w="4686" w:type="dxa"/>
            <w:tcBorders>
              <w:top w:val="single" w:sz="4" w:space="0" w:color="auto"/>
              <w:left w:val="single" w:sz="4" w:space="0" w:color="auto"/>
              <w:bottom w:val="single" w:sz="4" w:space="0" w:color="auto"/>
              <w:right w:val="single" w:sz="4" w:space="0" w:color="auto"/>
            </w:tcBorders>
            <w:hideMark/>
          </w:tcPr>
          <w:p w14:paraId="5446A922" w14:textId="77777777" w:rsidR="008C52EC" w:rsidRPr="007211E1" w:rsidRDefault="008C52EC" w:rsidP="008C52EC">
            <w:pPr>
              <w:ind w:left="0" w:firstLine="0"/>
              <w:cnfStyle w:val="000000000000" w:firstRow="0" w:lastRow="0" w:firstColumn="0" w:lastColumn="0" w:oddVBand="0" w:evenVBand="0" w:oddHBand="0" w:evenHBand="0" w:firstRowFirstColumn="0" w:firstRowLastColumn="0" w:lastRowFirstColumn="0" w:lastRowLastColumn="0"/>
            </w:pPr>
            <w:r w:rsidRPr="007211E1">
              <w:t>The Gospel of John (BS)</w:t>
            </w:r>
          </w:p>
        </w:tc>
        <w:tc>
          <w:tcPr>
            <w:tcW w:w="1032" w:type="dxa"/>
            <w:tcBorders>
              <w:top w:val="single" w:sz="4" w:space="0" w:color="auto"/>
              <w:left w:val="single" w:sz="4" w:space="0" w:color="auto"/>
              <w:bottom w:val="single" w:sz="4" w:space="0" w:color="auto"/>
              <w:right w:val="single" w:sz="4" w:space="0" w:color="auto"/>
            </w:tcBorders>
            <w:hideMark/>
          </w:tcPr>
          <w:p w14:paraId="35D36667" w14:textId="77777777" w:rsidR="008C52EC" w:rsidRPr="007211E1" w:rsidRDefault="008C52EC" w:rsidP="008C52EC">
            <w:pPr>
              <w:ind w:left="0" w:firstLine="0"/>
              <w:cnfStyle w:val="000000000000" w:firstRow="0" w:lastRow="0" w:firstColumn="0" w:lastColumn="0" w:oddVBand="0" w:evenVBand="0" w:oddHBand="0" w:evenHBand="0" w:firstRowFirstColumn="0" w:firstRowLastColumn="0" w:lastRowFirstColumn="0" w:lastRowLastColumn="0"/>
            </w:pPr>
            <w:r w:rsidRPr="007211E1">
              <w:t>20</w:t>
            </w:r>
          </w:p>
        </w:tc>
        <w:tc>
          <w:tcPr>
            <w:tcW w:w="1093" w:type="dxa"/>
            <w:tcBorders>
              <w:top w:val="single" w:sz="4" w:space="0" w:color="auto"/>
              <w:left w:val="single" w:sz="4" w:space="0" w:color="auto"/>
              <w:bottom w:val="single" w:sz="4" w:space="0" w:color="auto"/>
              <w:right w:val="single" w:sz="4" w:space="0" w:color="auto"/>
            </w:tcBorders>
            <w:hideMark/>
          </w:tcPr>
          <w:p w14:paraId="0A0C4A39" w14:textId="77777777" w:rsidR="008C52EC" w:rsidRPr="007211E1" w:rsidRDefault="008C52EC" w:rsidP="008C52EC">
            <w:pPr>
              <w:ind w:left="0" w:firstLine="0"/>
              <w:cnfStyle w:val="000000000000" w:firstRow="0" w:lastRow="0" w:firstColumn="0" w:lastColumn="0" w:oddVBand="0" w:evenVBand="0" w:oddHBand="0" w:evenHBand="0" w:firstRowFirstColumn="0" w:firstRowLastColumn="0" w:lastRowFirstColumn="0" w:lastRowLastColumn="0"/>
            </w:pPr>
            <w:r w:rsidRPr="007211E1">
              <w:t>2</w:t>
            </w:r>
          </w:p>
        </w:tc>
        <w:tc>
          <w:tcPr>
            <w:tcW w:w="1418" w:type="dxa"/>
            <w:tcBorders>
              <w:top w:val="single" w:sz="4" w:space="0" w:color="auto"/>
              <w:left w:val="single" w:sz="4" w:space="0" w:color="auto"/>
              <w:bottom w:val="single" w:sz="4" w:space="0" w:color="auto"/>
              <w:right w:val="single" w:sz="4" w:space="0" w:color="auto"/>
            </w:tcBorders>
            <w:hideMark/>
          </w:tcPr>
          <w:p w14:paraId="14882727" w14:textId="77777777" w:rsidR="008C52EC" w:rsidRPr="007211E1" w:rsidRDefault="008C52EC" w:rsidP="008C52EC">
            <w:pPr>
              <w:ind w:left="0" w:firstLine="0"/>
              <w:cnfStyle w:val="000000000000" w:firstRow="0" w:lastRow="0" w:firstColumn="0" w:lastColumn="0" w:oddVBand="0" w:evenVBand="0" w:oddHBand="0" w:evenHBand="0" w:firstRowFirstColumn="0" w:firstRowLastColumn="0" w:lastRowFirstColumn="0" w:lastRowLastColumn="0"/>
            </w:pPr>
            <w:r w:rsidRPr="007211E1">
              <w:t>Option</w:t>
            </w:r>
          </w:p>
        </w:tc>
      </w:tr>
      <w:tr w:rsidR="008C52EC" w:rsidRPr="007211E1" w14:paraId="71877463" w14:textId="77777777" w:rsidTr="008C52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4" w:type="dxa"/>
            <w:tcBorders>
              <w:top w:val="single" w:sz="4" w:space="0" w:color="auto"/>
              <w:left w:val="single" w:sz="4" w:space="0" w:color="auto"/>
              <w:bottom w:val="single" w:sz="4" w:space="0" w:color="auto"/>
              <w:right w:val="single" w:sz="4" w:space="0" w:color="auto"/>
            </w:tcBorders>
            <w:hideMark/>
          </w:tcPr>
          <w:p w14:paraId="721DFC9B" w14:textId="77777777" w:rsidR="008C52EC" w:rsidRPr="007211E1" w:rsidRDefault="008C52EC" w:rsidP="008C52EC">
            <w:pPr>
              <w:ind w:left="0" w:firstLine="0"/>
            </w:pPr>
            <w:r w:rsidRPr="007211E1">
              <w:rPr>
                <w:rFonts w:ascii="Arial" w:hAnsi="Arial"/>
              </w:rPr>
              <w:t>THY6008</w:t>
            </w:r>
          </w:p>
        </w:tc>
        <w:tc>
          <w:tcPr>
            <w:tcW w:w="4686" w:type="dxa"/>
            <w:tcBorders>
              <w:top w:val="single" w:sz="4" w:space="0" w:color="auto"/>
              <w:left w:val="single" w:sz="4" w:space="0" w:color="auto"/>
              <w:bottom w:val="single" w:sz="4" w:space="0" w:color="auto"/>
              <w:right w:val="single" w:sz="4" w:space="0" w:color="auto"/>
            </w:tcBorders>
            <w:hideMark/>
          </w:tcPr>
          <w:p w14:paraId="0370B761" w14:textId="77777777" w:rsidR="008C52EC" w:rsidRPr="007211E1" w:rsidRDefault="008C52EC" w:rsidP="008C52EC">
            <w:pPr>
              <w:ind w:left="0" w:firstLine="0"/>
              <w:cnfStyle w:val="000000100000" w:firstRow="0" w:lastRow="0" w:firstColumn="0" w:lastColumn="0" w:oddVBand="0" w:evenVBand="0" w:oddHBand="1" w:evenHBand="0" w:firstRowFirstColumn="0" w:firstRowLastColumn="0" w:lastRowFirstColumn="0" w:lastRowLastColumn="0"/>
            </w:pPr>
            <w:r w:rsidRPr="007211E1">
              <w:t>The Church in the Contemporary World (PT)</w:t>
            </w:r>
          </w:p>
        </w:tc>
        <w:tc>
          <w:tcPr>
            <w:tcW w:w="1032" w:type="dxa"/>
            <w:tcBorders>
              <w:top w:val="single" w:sz="4" w:space="0" w:color="auto"/>
              <w:left w:val="single" w:sz="4" w:space="0" w:color="auto"/>
              <w:bottom w:val="single" w:sz="4" w:space="0" w:color="auto"/>
              <w:right w:val="single" w:sz="4" w:space="0" w:color="auto"/>
            </w:tcBorders>
            <w:hideMark/>
          </w:tcPr>
          <w:p w14:paraId="1637BB77" w14:textId="77777777" w:rsidR="008C52EC" w:rsidRPr="007211E1" w:rsidRDefault="008C52EC" w:rsidP="008C52EC">
            <w:pPr>
              <w:ind w:left="0" w:firstLine="0"/>
              <w:cnfStyle w:val="000000100000" w:firstRow="0" w:lastRow="0" w:firstColumn="0" w:lastColumn="0" w:oddVBand="0" w:evenVBand="0" w:oddHBand="1" w:evenHBand="0" w:firstRowFirstColumn="0" w:firstRowLastColumn="0" w:lastRowFirstColumn="0" w:lastRowLastColumn="0"/>
            </w:pPr>
            <w:r w:rsidRPr="007211E1">
              <w:t>20</w:t>
            </w:r>
          </w:p>
        </w:tc>
        <w:tc>
          <w:tcPr>
            <w:tcW w:w="1093" w:type="dxa"/>
            <w:tcBorders>
              <w:top w:val="single" w:sz="4" w:space="0" w:color="auto"/>
              <w:left w:val="single" w:sz="4" w:space="0" w:color="auto"/>
              <w:bottom w:val="single" w:sz="4" w:space="0" w:color="auto"/>
              <w:right w:val="single" w:sz="4" w:space="0" w:color="auto"/>
            </w:tcBorders>
            <w:hideMark/>
          </w:tcPr>
          <w:p w14:paraId="731F72AF" w14:textId="77777777" w:rsidR="008C52EC" w:rsidRPr="007211E1" w:rsidRDefault="008C52EC" w:rsidP="008C52EC">
            <w:pPr>
              <w:ind w:left="0" w:firstLine="0"/>
              <w:cnfStyle w:val="000000100000" w:firstRow="0" w:lastRow="0" w:firstColumn="0" w:lastColumn="0" w:oddVBand="0" w:evenVBand="0" w:oddHBand="1" w:evenHBand="0" w:firstRowFirstColumn="0" w:firstRowLastColumn="0" w:lastRowFirstColumn="0" w:lastRowLastColumn="0"/>
            </w:pPr>
            <w:r w:rsidRPr="007211E1">
              <w:t>2</w:t>
            </w:r>
          </w:p>
        </w:tc>
        <w:tc>
          <w:tcPr>
            <w:tcW w:w="1418" w:type="dxa"/>
            <w:tcBorders>
              <w:top w:val="single" w:sz="4" w:space="0" w:color="auto"/>
              <w:left w:val="single" w:sz="4" w:space="0" w:color="auto"/>
              <w:bottom w:val="single" w:sz="4" w:space="0" w:color="auto"/>
              <w:right w:val="single" w:sz="4" w:space="0" w:color="auto"/>
            </w:tcBorders>
            <w:hideMark/>
          </w:tcPr>
          <w:p w14:paraId="187F9518" w14:textId="77777777" w:rsidR="008C52EC" w:rsidRPr="007211E1" w:rsidRDefault="008C52EC" w:rsidP="008C52EC">
            <w:pPr>
              <w:ind w:left="0" w:firstLine="0"/>
              <w:cnfStyle w:val="000000100000" w:firstRow="0" w:lastRow="0" w:firstColumn="0" w:lastColumn="0" w:oddVBand="0" w:evenVBand="0" w:oddHBand="1" w:evenHBand="0" w:firstRowFirstColumn="0" w:firstRowLastColumn="0" w:lastRowFirstColumn="0" w:lastRowLastColumn="0"/>
            </w:pPr>
            <w:r w:rsidRPr="007211E1">
              <w:t>Option</w:t>
            </w:r>
          </w:p>
        </w:tc>
      </w:tr>
    </w:tbl>
    <w:p w14:paraId="1D6F8D0F" w14:textId="77777777" w:rsidR="00753799" w:rsidRPr="007211E1" w:rsidRDefault="00753799" w:rsidP="00DC405A"/>
    <w:p w14:paraId="674317BB" w14:textId="702A1462" w:rsidR="00DD1AC4" w:rsidRPr="007211E1" w:rsidRDefault="00DD1AC4" w:rsidP="00DC405A">
      <w:pPr>
        <w:pStyle w:val="Heading3"/>
      </w:pPr>
      <w:r w:rsidRPr="007211E1">
        <w:t>Work placements or study abroad</w:t>
      </w:r>
    </w:p>
    <w:p w14:paraId="66D05352" w14:textId="5D72FF58" w:rsidR="005A77F6" w:rsidRPr="007211E1" w:rsidRDefault="005A77F6" w:rsidP="00DC405A">
      <w:r w:rsidRPr="007211E1">
        <w:t>The College is exploring the possibility of entering the Turing Scheme.  The College is also exploring the possibility of work placements to be included in the programme.</w:t>
      </w:r>
    </w:p>
    <w:p w14:paraId="1FBAC90F" w14:textId="77777777" w:rsidR="001A19D6" w:rsidRPr="007211E1" w:rsidRDefault="001A19D6" w:rsidP="00DC405A"/>
    <w:p w14:paraId="77E6D4A0" w14:textId="5DC63059" w:rsidR="00DD1AC4" w:rsidRPr="007211E1" w:rsidRDefault="00DD1AC4" w:rsidP="00DC405A">
      <w:pPr>
        <w:pStyle w:val="Heading3"/>
      </w:pPr>
      <w:r w:rsidRPr="007211E1">
        <w:t>Links to industry and employability</w:t>
      </w:r>
    </w:p>
    <w:p w14:paraId="6D77EC44" w14:textId="58838BB0" w:rsidR="00DD1AC4" w:rsidRPr="007211E1" w:rsidRDefault="00DD1AC4" w:rsidP="00DC405A">
      <w:pPr>
        <w:pStyle w:val="Heading4"/>
      </w:pPr>
      <w:r w:rsidRPr="007211E1">
        <w:t>Employability</w:t>
      </w:r>
    </w:p>
    <w:p w14:paraId="7F33BCDE" w14:textId="77777777" w:rsidR="005A77F6" w:rsidRPr="007211E1" w:rsidRDefault="005A77F6" w:rsidP="005A77F6">
      <w:r w:rsidRPr="007211E1">
        <w:t>The College is negotiating with a local university to provide careers workshops for students.  The College will make use of links with other higher education providers; churches; voluntary organisations; and alumni to provide information and advice for students as they prepare to enter the workplace.  Key transferable skills will enhance their employability.</w:t>
      </w:r>
    </w:p>
    <w:p w14:paraId="7EE19CB0" w14:textId="77777777" w:rsidR="005A77F6" w:rsidRPr="007211E1" w:rsidRDefault="005A77F6" w:rsidP="005A77F6">
      <w:pPr>
        <w:ind w:left="349" w:firstLine="0"/>
        <w:jc w:val="both"/>
      </w:pPr>
      <w:r w:rsidRPr="007211E1">
        <w:t xml:space="preserve">Personal Tutors will work with individual students to assist them in reviewing personal skills development and career options.  </w:t>
      </w:r>
    </w:p>
    <w:p w14:paraId="3044F883" w14:textId="77777777" w:rsidR="005A77F6" w:rsidRPr="007211E1" w:rsidRDefault="005A77F6" w:rsidP="005A77F6">
      <w:pPr>
        <w:ind w:left="349" w:firstLine="0"/>
        <w:jc w:val="both"/>
      </w:pPr>
      <w:r w:rsidRPr="007211E1">
        <w:t xml:space="preserve">The programme’s learning outcomes include generic skills such as digital literacy; presentation skills; and independent and collaborative learning through setting goals and taking initiative for personal and collaborative tasks, all of which are highly relevant to the workplace.  </w:t>
      </w:r>
    </w:p>
    <w:p w14:paraId="60FE74B5" w14:textId="77777777" w:rsidR="005A77F6" w:rsidRPr="007211E1" w:rsidRDefault="005A77F6" w:rsidP="005A77F6">
      <w:pPr>
        <w:ind w:left="349" w:firstLine="0"/>
        <w:jc w:val="both"/>
      </w:pPr>
      <w:r w:rsidRPr="007211E1">
        <w:t xml:space="preserve">In addition, the College is keen to develop a non-accredited certificate pathway for students which will recognise their skills and experience outside the degree programme and which will be useful for employers.  This will link into the Graduate Attributes outlined in the College’s Teaching and Learning Strategy. </w:t>
      </w:r>
    </w:p>
    <w:p w14:paraId="743750FE" w14:textId="4BD5F74A" w:rsidR="00DD1AC4" w:rsidRPr="007211E1" w:rsidRDefault="00DD1AC4" w:rsidP="00DC405A"/>
    <w:p w14:paraId="02446A31" w14:textId="6EC04962" w:rsidR="00DD1AC4" w:rsidRPr="007211E1" w:rsidRDefault="00DD1AC4" w:rsidP="00DC405A">
      <w:pPr>
        <w:pStyle w:val="Heading3"/>
      </w:pPr>
      <w:r w:rsidRPr="007211E1">
        <w:t>Programme awards</w:t>
      </w:r>
      <w:r w:rsidR="00872B38" w:rsidRPr="007211E1">
        <w:t xml:space="preserve"> and regulations</w:t>
      </w:r>
    </w:p>
    <w:p w14:paraId="5FC26621" w14:textId="47C099A5" w:rsidR="003B3F37" w:rsidRPr="007211E1" w:rsidRDefault="003B3F37" w:rsidP="00DC405A">
      <w:pPr>
        <w:rPr>
          <w:rStyle w:val="Hyperlink"/>
        </w:rPr>
      </w:pPr>
      <w:r w:rsidRPr="007211E1">
        <w:t>This programme conforms to the</w:t>
      </w:r>
      <w:r w:rsidR="00880C81" w:rsidRPr="007211E1">
        <w:t xml:space="preserve"> </w:t>
      </w:r>
      <w:hyperlink r:id="rId12" w:history="1">
        <w:r w:rsidR="00880C81" w:rsidRPr="007211E1">
          <w:rPr>
            <w:rStyle w:val="Hyperlink"/>
          </w:rPr>
          <w:t>University Academic Regulations</w:t>
        </w:r>
      </w:hyperlink>
      <w:r w:rsidRPr="007211E1">
        <w:rPr>
          <w:rStyle w:val="Hyperlink"/>
        </w:rPr>
        <w:t>.</w:t>
      </w:r>
    </w:p>
    <w:p w14:paraId="762D58C8" w14:textId="77777777" w:rsidR="005A77F6" w:rsidRPr="007211E1" w:rsidRDefault="005A77F6" w:rsidP="005A77F6">
      <w:pPr>
        <w:rPr>
          <w:rStyle w:val="Hyperlink"/>
        </w:rPr>
      </w:pPr>
      <w:r w:rsidRPr="007211E1">
        <w:t>This programme conforms to the St Mary’s University Twickenham academic regulations for awards.</w:t>
      </w:r>
    </w:p>
    <w:p w14:paraId="79EFF971" w14:textId="77777777" w:rsidR="005A77F6" w:rsidRPr="007211E1" w:rsidRDefault="005A77F6" w:rsidP="00DC405A">
      <w:pPr>
        <w:rPr>
          <w:iCs/>
          <w:color w:val="FF0000"/>
        </w:rPr>
      </w:pPr>
    </w:p>
    <w:p w14:paraId="50AC2E05" w14:textId="7313011C" w:rsidR="00501C4B" w:rsidRPr="007211E1" w:rsidRDefault="00501C4B" w:rsidP="00501C4B">
      <w:pPr>
        <w:pStyle w:val="Heading3"/>
      </w:pPr>
      <w:r w:rsidRPr="007211E1">
        <w:t>Equality, Diversity and Inclusion</w:t>
      </w:r>
    </w:p>
    <w:p w14:paraId="35501AC1" w14:textId="77777777" w:rsidR="006701B2" w:rsidRPr="007211E1" w:rsidRDefault="006701B2" w:rsidP="00F57800">
      <w:pPr>
        <w:spacing w:before="0" w:after="0"/>
      </w:pPr>
    </w:p>
    <w:p w14:paraId="3BC0B300" w14:textId="77777777" w:rsidR="006701B2" w:rsidRPr="007211E1" w:rsidRDefault="006701B2" w:rsidP="006701B2">
      <w:pPr>
        <w:spacing w:before="0" w:after="0"/>
      </w:pPr>
      <w:r w:rsidRPr="007211E1">
        <w:t xml:space="preserve">The College is committed to the elimination of unlawful discrimination and to the promotion of equal opportunities for all students, irrespective of age, ethnic origin, gender, marital status, religious belief, sexual orientation, political opinion or whether or not you have a disability or dependents.  In our policies and practices the College will seek to provide a learning environment in which each individual is treated with respect and is encouraged to fulfil their potential. The College will seek to promote equality of opportunity across all our functions namely: access and recruitment; admissions and retention; progression and achievement; provision of student services and related facilities; teaching, learning, examining, curriculum development and quality assurance; community links and partnerships. Every student will be treated with respect and dignity and every student will be expected to treat staff and other members of the College community with respect and dignity.  </w:t>
      </w:r>
    </w:p>
    <w:p w14:paraId="701DFF2E" w14:textId="77777777" w:rsidR="001A19D6" w:rsidRPr="007211E1" w:rsidRDefault="001A19D6" w:rsidP="00F57800">
      <w:pPr>
        <w:spacing w:before="0" w:after="0"/>
      </w:pPr>
    </w:p>
    <w:p w14:paraId="6EA97AC8" w14:textId="65323D46" w:rsidR="00F57800" w:rsidRPr="007211E1" w:rsidRDefault="00F57800" w:rsidP="00B354B4">
      <w:pPr>
        <w:pStyle w:val="Heading3"/>
      </w:pPr>
      <w:r w:rsidRPr="007211E1">
        <w:t xml:space="preserve"> Widening Access and Participation </w:t>
      </w:r>
    </w:p>
    <w:p w14:paraId="75AFED14" w14:textId="77777777" w:rsidR="006701B2" w:rsidRPr="007211E1" w:rsidRDefault="006701B2" w:rsidP="006E1EB3">
      <w:r w:rsidRPr="007211E1">
        <w:t xml:space="preserve">The College develops its widening access strategies and policies in line with local and national guidance. We are committed to ensuring that all those who have the ability to benefit from higher education have the opportunity to do so. The College invites applications to its degree programmes from all prospective students who possess the knowledge, ability and experience required to benefit from them. The College operates a Recognition of Prior Learning scheme which encompasses Recognition of Prior Certified Learning (RPCL) and Recognition of Prior Experiential Learning (RPEL).  </w:t>
      </w:r>
    </w:p>
    <w:p w14:paraId="3B8DBEA1" w14:textId="77777777" w:rsidR="006701B2" w:rsidRPr="007211E1" w:rsidRDefault="006701B2" w:rsidP="001A19D6">
      <w:pPr>
        <w:ind w:left="709" w:firstLine="0"/>
      </w:pPr>
    </w:p>
    <w:p w14:paraId="23BEB8FD" w14:textId="77777777" w:rsidR="00DD1AC4" w:rsidRPr="007211E1" w:rsidRDefault="00DD1AC4" w:rsidP="00DC405A">
      <w:pPr>
        <w:pStyle w:val="Heading2"/>
      </w:pPr>
      <w:r w:rsidRPr="007211E1">
        <w:t>PART</w:t>
      </w:r>
      <w:bookmarkStart w:id="2" w:name="_GoBack"/>
      <w:bookmarkEnd w:id="2"/>
      <w:r w:rsidRPr="007211E1">
        <w:t xml:space="preserve"> 3 – TEACHING, LEARNING &amp; ASSESSMENT</w:t>
      </w:r>
    </w:p>
    <w:p w14:paraId="5C8910E7" w14:textId="00318F1E" w:rsidR="00DD1AC4" w:rsidRPr="007211E1" w:rsidRDefault="00DD1AC4" w:rsidP="00DC405A">
      <w:pPr>
        <w:pStyle w:val="Heading3"/>
      </w:pPr>
      <w:r w:rsidRPr="007211E1">
        <w:t xml:space="preserve">Programme learning </w:t>
      </w:r>
      <w:r w:rsidR="00C74DC2" w:rsidRPr="007211E1">
        <w:t xml:space="preserve">and teaching </w:t>
      </w:r>
      <w:r w:rsidRPr="007211E1">
        <w:t>strategies</w:t>
      </w:r>
    </w:p>
    <w:p w14:paraId="209F2E59" w14:textId="77777777" w:rsidR="005A77F6" w:rsidRPr="007211E1" w:rsidRDefault="005A77F6" w:rsidP="005A77F6">
      <w:pPr>
        <w:rPr>
          <w:b/>
        </w:rPr>
      </w:pPr>
      <w:r w:rsidRPr="007211E1">
        <w:rPr>
          <w:b/>
        </w:rPr>
        <w:t>Research-Enriched Teaching and Learning</w:t>
      </w:r>
    </w:p>
    <w:p w14:paraId="15C1C009" w14:textId="77777777" w:rsidR="005A77F6" w:rsidRPr="007211E1" w:rsidRDefault="005A77F6" w:rsidP="005A77F6">
      <w:pPr>
        <w:tabs>
          <w:tab w:val="left" w:pos="2518"/>
        </w:tabs>
        <w:jc w:val="both"/>
      </w:pPr>
      <w:r w:rsidRPr="007211E1">
        <w:t xml:space="preserve">Research-enriched teaching and learning is embedded throughout the programme at all levels. Each of the full-time Faculty and the majority of the adjunct Faculty have research interests which are followed through in the modules.  </w:t>
      </w:r>
    </w:p>
    <w:p w14:paraId="44F0D97C" w14:textId="77777777" w:rsidR="005A77F6" w:rsidRPr="007211E1" w:rsidRDefault="005A77F6" w:rsidP="005A77F6">
      <w:pPr>
        <w:rPr>
          <w:b/>
        </w:rPr>
      </w:pPr>
    </w:p>
    <w:p w14:paraId="66D43712" w14:textId="77777777" w:rsidR="005A77F6" w:rsidRPr="007211E1" w:rsidRDefault="005A77F6" w:rsidP="005A77F6">
      <w:pPr>
        <w:rPr>
          <w:b/>
        </w:rPr>
      </w:pPr>
      <w:r w:rsidRPr="007211E1">
        <w:rPr>
          <w:b/>
        </w:rPr>
        <w:t>Teaching and Learning Strategies</w:t>
      </w:r>
    </w:p>
    <w:p w14:paraId="7651A340" w14:textId="77777777" w:rsidR="005A77F6" w:rsidRPr="007211E1" w:rsidRDefault="005A77F6" w:rsidP="005A77F6">
      <w:r w:rsidRPr="007211E1">
        <w:t>The programme teaching and learning strategy aligns with the College’s Teaching and Learning Strategy 2020-25.  It has been designed to enable students to fulfil the learning outcomes outlined above.</w:t>
      </w:r>
    </w:p>
    <w:p w14:paraId="34F0B5CD" w14:textId="77777777" w:rsidR="005A77F6" w:rsidRPr="007211E1" w:rsidRDefault="005A77F6" w:rsidP="005A77F6">
      <w:pPr>
        <w:rPr>
          <w:rFonts w:ascii="Arial" w:hAnsi="Arial" w:cs="Arial"/>
        </w:rPr>
      </w:pPr>
      <w:r w:rsidRPr="007211E1">
        <w:rPr>
          <w:rFonts w:ascii="Arial" w:hAnsi="Arial" w:cs="Arial"/>
        </w:rPr>
        <w:t>A wide variety of teaching and learning methods are employed to enrich the students’ learning experience and include the following:</w:t>
      </w:r>
    </w:p>
    <w:p w14:paraId="117B5484" w14:textId="77777777" w:rsidR="005A77F6" w:rsidRPr="007211E1" w:rsidRDefault="005A77F6" w:rsidP="005A77F6">
      <w:pPr>
        <w:pStyle w:val="ListParagraph"/>
        <w:numPr>
          <w:ilvl w:val="0"/>
          <w:numId w:val="37"/>
        </w:numPr>
        <w:spacing w:before="0" w:after="160" w:line="276" w:lineRule="auto"/>
        <w:rPr>
          <w:rFonts w:ascii="Arial" w:hAnsi="Arial" w:cs="Arial"/>
        </w:rPr>
      </w:pPr>
      <w:r w:rsidRPr="007211E1">
        <w:rPr>
          <w:rFonts w:ascii="Arial" w:hAnsi="Arial" w:cs="Arial"/>
        </w:rPr>
        <w:t xml:space="preserve">Lectures and tutorials expose students to the tasks of comprehending and evaluating new and complex information within a time-limited context </w:t>
      </w:r>
    </w:p>
    <w:p w14:paraId="4365F3AA" w14:textId="77777777" w:rsidR="005A77F6" w:rsidRPr="007211E1" w:rsidRDefault="005A77F6" w:rsidP="005A77F6">
      <w:pPr>
        <w:pStyle w:val="ListParagraph"/>
        <w:numPr>
          <w:ilvl w:val="0"/>
          <w:numId w:val="37"/>
        </w:numPr>
        <w:spacing w:before="0" w:after="160" w:line="276" w:lineRule="auto"/>
        <w:rPr>
          <w:rFonts w:ascii="Arial" w:hAnsi="Arial" w:cs="Arial"/>
        </w:rPr>
      </w:pPr>
      <w:r w:rsidRPr="007211E1">
        <w:rPr>
          <w:rFonts w:ascii="Arial" w:hAnsi="Arial" w:cs="Arial"/>
        </w:rPr>
        <w:t>Seminars offer a variety of tutor-and student-led learning opportunities as well as a more sustained opportunity to debate and evaluate a breadth of knowledge gained independently from directed reading and from the sharing of resources and information</w:t>
      </w:r>
    </w:p>
    <w:p w14:paraId="3941A4F0" w14:textId="77777777" w:rsidR="005A77F6" w:rsidRPr="007211E1" w:rsidRDefault="005A77F6" w:rsidP="005A77F6">
      <w:pPr>
        <w:pStyle w:val="ListParagraph"/>
        <w:numPr>
          <w:ilvl w:val="0"/>
          <w:numId w:val="37"/>
        </w:numPr>
        <w:spacing w:before="0" w:after="160" w:line="276" w:lineRule="auto"/>
        <w:rPr>
          <w:rFonts w:ascii="Arial" w:hAnsi="Arial" w:cs="Arial"/>
        </w:rPr>
      </w:pPr>
      <w:r w:rsidRPr="007211E1">
        <w:rPr>
          <w:rFonts w:ascii="Arial" w:hAnsi="Arial" w:cs="Arial"/>
        </w:rPr>
        <w:t>Language classes require a high degree of flexible thinking and close analysis of texts</w:t>
      </w:r>
    </w:p>
    <w:p w14:paraId="26615F69" w14:textId="77777777" w:rsidR="005A77F6" w:rsidRPr="007211E1" w:rsidRDefault="005A77F6" w:rsidP="005A77F6">
      <w:pPr>
        <w:pStyle w:val="ListParagraph"/>
        <w:numPr>
          <w:ilvl w:val="0"/>
          <w:numId w:val="37"/>
        </w:numPr>
        <w:spacing w:before="0" w:after="160" w:line="276" w:lineRule="auto"/>
        <w:rPr>
          <w:rFonts w:ascii="Arial" w:hAnsi="Arial" w:cs="Arial"/>
        </w:rPr>
      </w:pPr>
      <w:r w:rsidRPr="007211E1">
        <w:rPr>
          <w:rFonts w:ascii="Arial" w:hAnsi="Arial" w:cs="Arial"/>
        </w:rPr>
        <w:t>Group presentations encourage students to pursue their own interests, collaborate with peers, negotiate the demands of teamwork and develop their understanding of a topic</w:t>
      </w:r>
    </w:p>
    <w:p w14:paraId="0095F8EB" w14:textId="77777777" w:rsidR="005A77F6" w:rsidRPr="007211E1" w:rsidRDefault="005A77F6" w:rsidP="005A77F6">
      <w:pPr>
        <w:pStyle w:val="ListParagraph"/>
        <w:numPr>
          <w:ilvl w:val="0"/>
          <w:numId w:val="37"/>
        </w:numPr>
        <w:spacing w:before="0" w:after="160" w:line="276" w:lineRule="auto"/>
        <w:rPr>
          <w:rFonts w:ascii="Arial" w:hAnsi="Arial" w:cs="Arial"/>
        </w:rPr>
      </w:pPr>
      <w:r w:rsidRPr="007211E1">
        <w:rPr>
          <w:rFonts w:ascii="Arial" w:hAnsi="Arial" w:cs="Arial"/>
        </w:rPr>
        <w:t>Class presentations and student interaction in small group sessions enable students to develop communication and rhetorical skills</w:t>
      </w:r>
    </w:p>
    <w:p w14:paraId="147B0493" w14:textId="77777777" w:rsidR="005A77F6" w:rsidRPr="007211E1" w:rsidRDefault="005A77F6" w:rsidP="005A77F6">
      <w:pPr>
        <w:pStyle w:val="ListParagraph"/>
        <w:numPr>
          <w:ilvl w:val="0"/>
          <w:numId w:val="37"/>
        </w:numPr>
        <w:spacing w:before="0" w:after="160" w:line="276" w:lineRule="auto"/>
        <w:rPr>
          <w:rFonts w:ascii="Arial" w:hAnsi="Arial" w:cs="Arial"/>
        </w:rPr>
      </w:pPr>
      <w:r w:rsidRPr="007211E1">
        <w:rPr>
          <w:rFonts w:ascii="Arial" w:hAnsi="Arial" w:cs="Arial"/>
        </w:rPr>
        <w:t>Dissertations test the capacity of students to undertake a programme of independent study agreed between student and supervisor</w:t>
      </w:r>
    </w:p>
    <w:p w14:paraId="4E6B2D88" w14:textId="77777777" w:rsidR="005A77F6" w:rsidRPr="007211E1" w:rsidRDefault="005A77F6" w:rsidP="005A77F6">
      <w:pPr>
        <w:pStyle w:val="ListParagraph"/>
        <w:numPr>
          <w:ilvl w:val="0"/>
          <w:numId w:val="37"/>
        </w:numPr>
        <w:spacing w:before="0" w:after="160" w:line="276" w:lineRule="auto"/>
        <w:rPr>
          <w:rFonts w:ascii="Arial" w:hAnsi="Arial" w:cs="Arial"/>
        </w:rPr>
      </w:pPr>
      <w:r w:rsidRPr="007211E1">
        <w:rPr>
          <w:rFonts w:ascii="Arial" w:hAnsi="Arial" w:cs="Arial"/>
        </w:rPr>
        <w:t>Class discussions allow students to develop a comparative understanding of different approaches to material and the ability to formulate their own arguments and responses</w:t>
      </w:r>
    </w:p>
    <w:p w14:paraId="00BE8D3E" w14:textId="77777777" w:rsidR="005A77F6" w:rsidRPr="007211E1" w:rsidRDefault="005A77F6" w:rsidP="005A77F6">
      <w:pPr>
        <w:pStyle w:val="ListParagraph"/>
        <w:numPr>
          <w:ilvl w:val="0"/>
          <w:numId w:val="37"/>
        </w:numPr>
        <w:spacing w:before="0" w:after="160" w:line="276" w:lineRule="auto"/>
        <w:rPr>
          <w:rFonts w:ascii="Arial" w:hAnsi="Arial" w:cs="Arial"/>
        </w:rPr>
      </w:pPr>
      <w:r w:rsidRPr="007211E1">
        <w:rPr>
          <w:rFonts w:ascii="Arial" w:hAnsi="Arial" w:cs="Arial"/>
        </w:rPr>
        <w:t>Student-centred learning situations encourage the ability of students to present an summarise knowledge to peers in a coherent, structured form, and to enhance further organisational and inter-personal skills</w:t>
      </w:r>
    </w:p>
    <w:p w14:paraId="293D429D" w14:textId="77777777" w:rsidR="005A77F6" w:rsidRPr="007211E1" w:rsidRDefault="005A77F6" w:rsidP="005A77F6">
      <w:pPr>
        <w:pStyle w:val="ListParagraph"/>
        <w:numPr>
          <w:ilvl w:val="0"/>
          <w:numId w:val="37"/>
        </w:numPr>
        <w:spacing w:before="0" w:after="160" w:line="276" w:lineRule="auto"/>
        <w:rPr>
          <w:rFonts w:ascii="Arial" w:hAnsi="Arial" w:cs="Arial"/>
        </w:rPr>
      </w:pPr>
      <w:r w:rsidRPr="007211E1">
        <w:rPr>
          <w:rFonts w:ascii="Arial" w:hAnsi="Arial" w:cs="Arial"/>
        </w:rPr>
        <w:t>Writing skills tutorials and lectures develop essay-writing on stylistic, structural, rhetorical and bibliographic levels.  The ability to collate and obtain information is enhanced by introductory training in the use of libraries and online resources</w:t>
      </w:r>
    </w:p>
    <w:p w14:paraId="2E3158A1" w14:textId="77777777" w:rsidR="005A77F6" w:rsidRPr="007211E1" w:rsidRDefault="005A77F6" w:rsidP="005A77F6">
      <w:pPr>
        <w:pStyle w:val="ListParagraph"/>
        <w:numPr>
          <w:ilvl w:val="0"/>
          <w:numId w:val="37"/>
        </w:numPr>
        <w:spacing w:before="0" w:after="160" w:line="276" w:lineRule="auto"/>
        <w:rPr>
          <w:rFonts w:ascii="Arial" w:hAnsi="Arial" w:cs="Arial"/>
        </w:rPr>
      </w:pPr>
      <w:r w:rsidRPr="007211E1">
        <w:rPr>
          <w:rFonts w:ascii="Arial" w:hAnsi="Arial" w:cs="Arial"/>
        </w:rPr>
        <w:t>Field trips offer multi-sensory, interactive opportunities to examine and reflect theologically on living social situations.</w:t>
      </w:r>
    </w:p>
    <w:p w14:paraId="3621E46E" w14:textId="77777777" w:rsidR="005A77F6" w:rsidRPr="007211E1" w:rsidRDefault="005A77F6" w:rsidP="005A77F6">
      <w:pPr>
        <w:pStyle w:val="ListParagraph"/>
        <w:numPr>
          <w:ilvl w:val="0"/>
          <w:numId w:val="37"/>
        </w:numPr>
        <w:spacing w:before="0" w:after="160" w:line="276" w:lineRule="auto"/>
        <w:rPr>
          <w:rFonts w:ascii="Arial" w:hAnsi="Arial" w:cs="Arial"/>
        </w:rPr>
      </w:pPr>
      <w:r w:rsidRPr="007211E1">
        <w:rPr>
          <w:rFonts w:ascii="Arial" w:hAnsi="Arial" w:cs="Arial"/>
        </w:rPr>
        <w:t>Visits from experienced current practitioners keep students engaged with the cutting edge of Christian praxis.</w:t>
      </w:r>
    </w:p>
    <w:p w14:paraId="4D451A2D" w14:textId="77777777" w:rsidR="005A77F6" w:rsidRPr="007211E1" w:rsidRDefault="005A77F6" w:rsidP="005A77F6">
      <w:pPr>
        <w:pStyle w:val="ListParagraph"/>
        <w:numPr>
          <w:ilvl w:val="0"/>
          <w:numId w:val="37"/>
        </w:numPr>
        <w:spacing w:before="0" w:after="160" w:line="276" w:lineRule="auto"/>
        <w:rPr>
          <w:rFonts w:ascii="Arial" w:hAnsi="Arial" w:cs="Arial"/>
        </w:rPr>
      </w:pPr>
      <w:r w:rsidRPr="007211E1">
        <w:rPr>
          <w:rFonts w:ascii="Arial" w:hAnsi="Arial" w:cs="Arial"/>
        </w:rPr>
        <w:t>The use of Cerego software reinforces learning and provides for formative assessment.</w:t>
      </w:r>
      <w:r w:rsidRPr="007211E1">
        <w:rPr>
          <w:rStyle w:val="FootnoteReference"/>
          <w:rFonts w:ascii="Arial" w:hAnsi="Arial" w:cs="Arial"/>
        </w:rPr>
        <w:footnoteReference w:id="1"/>
      </w:r>
      <w:r w:rsidRPr="007211E1">
        <w:rPr>
          <w:rFonts w:ascii="Arial" w:hAnsi="Arial" w:cs="Arial"/>
        </w:rPr>
        <w:t xml:space="preserve">  </w:t>
      </w:r>
    </w:p>
    <w:p w14:paraId="00CC645F" w14:textId="77777777" w:rsidR="005A77F6" w:rsidRPr="007211E1" w:rsidRDefault="005A77F6" w:rsidP="00FE272B"/>
    <w:p w14:paraId="2251A4C7" w14:textId="1BE69D47" w:rsidR="00DD1AC4" w:rsidRPr="007211E1" w:rsidRDefault="00DD1AC4" w:rsidP="00DC405A">
      <w:pPr>
        <w:pStyle w:val="Heading3"/>
      </w:pPr>
      <w:r w:rsidRPr="007211E1">
        <w:t>Programme assessment strategy</w:t>
      </w:r>
    </w:p>
    <w:p w14:paraId="25532728" w14:textId="77777777" w:rsidR="005A77F6" w:rsidRPr="007211E1" w:rsidRDefault="005A77F6" w:rsidP="005A77F6">
      <w:r w:rsidRPr="007211E1">
        <w:rPr>
          <w:b/>
        </w:rPr>
        <w:t>Assessment Strategy</w:t>
      </w:r>
      <w:r w:rsidRPr="007211E1">
        <w:t>:</w:t>
      </w:r>
    </w:p>
    <w:p w14:paraId="0211FB22" w14:textId="77777777" w:rsidR="005A77F6" w:rsidRPr="007211E1" w:rsidRDefault="005A77F6" w:rsidP="005A77F6">
      <w:pPr>
        <w:rPr>
          <w:rFonts w:ascii="Arial" w:hAnsi="Arial" w:cs="Arial"/>
        </w:rPr>
      </w:pPr>
      <w:r w:rsidRPr="007211E1">
        <w:rPr>
          <w:rFonts w:ascii="Arial" w:hAnsi="Arial" w:cs="Arial"/>
          <w:caps/>
        </w:rPr>
        <w:t>T</w:t>
      </w:r>
      <w:r w:rsidRPr="007211E1">
        <w:rPr>
          <w:rFonts w:ascii="Arial" w:hAnsi="Arial" w:cs="Arial"/>
        </w:rPr>
        <w:t>he College’s Assessment Policy includes principles which are fully aligned with the UK Quality Code – Assessment (2018).  Assessment methods on the programme enable the student to demonstrate that they have achieved the learning outcomes outlined above.  A wide variety of methods are used to enable the student to have every opportunity to demonstrate their competence.</w:t>
      </w:r>
    </w:p>
    <w:p w14:paraId="06DBF36A" w14:textId="77777777" w:rsidR="005A77F6" w:rsidRPr="007211E1" w:rsidRDefault="005A77F6" w:rsidP="005A77F6">
      <w:pPr>
        <w:spacing w:line="276" w:lineRule="auto"/>
        <w:ind w:left="0" w:firstLine="349"/>
        <w:rPr>
          <w:rFonts w:ascii="Arial" w:hAnsi="Arial" w:cs="Arial"/>
        </w:rPr>
      </w:pPr>
      <w:r w:rsidRPr="007211E1">
        <w:rPr>
          <w:rFonts w:ascii="Arial" w:hAnsi="Arial" w:cs="Arial"/>
        </w:rPr>
        <w:t>Assessment methods include:</w:t>
      </w:r>
    </w:p>
    <w:p w14:paraId="3F15D57E" w14:textId="77777777" w:rsidR="005A77F6" w:rsidRPr="007211E1" w:rsidRDefault="005A77F6" w:rsidP="005A77F6">
      <w:pPr>
        <w:pStyle w:val="ListParagraph"/>
        <w:numPr>
          <w:ilvl w:val="0"/>
          <w:numId w:val="38"/>
        </w:numPr>
        <w:spacing w:before="0" w:after="160" w:line="276" w:lineRule="auto"/>
        <w:rPr>
          <w:rFonts w:ascii="Arial" w:hAnsi="Arial" w:cs="Arial"/>
        </w:rPr>
      </w:pPr>
      <w:r w:rsidRPr="007211E1">
        <w:rPr>
          <w:rFonts w:ascii="Arial" w:hAnsi="Arial" w:cs="Arial"/>
        </w:rPr>
        <w:t>Class tests (both formative and summative) which allow students to demonstrate the value and utility of incremental learning.</w:t>
      </w:r>
    </w:p>
    <w:p w14:paraId="43AC2525" w14:textId="77777777" w:rsidR="005A77F6" w:rsidRPr="007211E1" w:rsidRDefault="005A77F6" w:rsidP="005A77F6">
      <w:pPr>
        <w:pStyle w:val="ListParagraph"/>
        <w:numPr>
          <w:ilvl w:val="0"/>
          <w:numId w:val="38"/>
        </w:numPr>
        <w:spacing w:before="0" w:after="160" w:line="276" w:lineRule="auto"/>
        <w:rPr>
          <w:rFonts w:ascii="Arial" w:hAnsi="Arial" w:cs="Arial"/>
        </w:rPr>
      </w:pPr>
      <w:r w:rsidRPr="007211E1">
        <w:rPr>
          <w:rFonts w:ascii="Arial" w:hAnsi="Arial" w:cs="Arial"/>
        </w:rPr>
        <w:t>Seminars provide excellent formative feedback as students interact with subject experts and peers in the analysis of subjects, themes and ideas.</w:t>
      </w:r>
    </w:p>
    <w:p w14:paraId="3E19D9F4" w14:textId="77777777" w:rsidR="005A77F6" w:rsidRPr="007211E1" w:rsidRDefault="005A77F6" w:rsidP="005A77F6">
      <w:pPr>
        <w:pStyle w:val="ListParagraph"/>
        <w:numPr>
          <w:ilvl w:val="0"/>
          <w:numId w:val="38"/>
        </w:numPr>
        <w:spacing w:before="0" w:after="160" w:line="276" w:lineRule="auto"/>
        <w:rPr>
          <w:rFonts w:ascii="Arial" w:hAnsi="Arial" w:cs="Arial"/>
        </w:rPr>
      </w:pPr>
      <w:r w:rsidRPr="007211E1">
        <w:rPr>
          <w:rFonts w:ascii="Arial" w:hAnsi="Arial" w:cs="Arial"/>
        </w:rPr>
        <w:t>Journalling encourages sustained reflective and evaluative practice.</w:t>
      </w:r>
    </w:p>
    <w:p w14:paraId="00CB337F" w14:textId="77777777" w:rsidR="005A77F6" w:rsidRPr="007211E1" w:rsidRDefault="005A77F6" w:rsidP="005A77F6">
      <w:pPr>
        <w:pStyle w:val="ListParagraph"/>
        <w:numPr>
          <w:ilvl w:val="0"/>
          <w:numId w:val="38"/>
        </w:numPr>
        <w:spacing w:before="0" w:after="160" w:line="276" w:lineRule="auto"/>
        <w:rPr>
          <w:rFonts w:ascii="Arial" w:hAnsi="Arial" w:cs="Arial"/>
        </w:rPr>
      </w:pPr>
      <w:r w:rsidRPr="007211E1">
        <w:rPr>
          <w:rFonts w:ascii="Arial" w:hAnsi="Arial" w:cs="Arial"/>
        </w:rPr>
        <w:t>Individual presentations allow students to demonstrate the presentation of fluent and cogent arguments in written, graphic and oral form.</w:t>
      </w:r>
    </w:p>
    <w:p w14:paraId="0E83380D" w14:textId="77777777" w:rsidR="005A77F6" w:rsidRPr="007211E1" w:rsidRDefault="005A77F6" w:rsidP="005A77F6">
      <w:pPr>
        <w:pStyle w:val="ListParagraph"/>
        <w:numPr>
          <w:ilvl w:val="0"/>
          <w:numId w:val="38"/>
        </w:numPr>
        <w:spacing w:before="0" w:after="160" w:line="276" w:lineRule="auto"/>
        <w:rPr>
          <w:rFonts w:ascii="Arial" w:hAnsi="Arial" w:cs="Arial"/>
        </w:rPr>
      </w:pPr>
      <w:r w:rsidRPr="007211E1">
        <w:rPr>
          <w:rFonts w:ascii="Arial" w:hAnsi="Arial" w:cs="Arial"/>
        </w:rPr>
        <w:t>Group presentations encourage students to collaborate with peers and negotiate the demands of teamwork.</w:t>
      </w:r>
    </w:p>
    <w:p w14:paraId="5B0A04F1" w14:textId="77777777" w:rsidR="005A77F6" w:rsidRPr="007211E1" w:rsidRDefault="005A77F6" w:rsidP="005A77F6">
      <w:pPr>
        <w:pStyle w:val="ListParagraph"/>
        <w:numPr>
          <w:ilvl w:val="0"/>
          <w:numId w:val="38"/>
        </w:numPr>
        <w:spacing w:before="0" w:after="160" w:line="276" w:lineRule="auto"/>
        <w:rPr>
          <w:rFonts w:ascii="Arial" w:hAnsi="Arial" w:cs="Arial"/>
        </w:rPr>
      </w:pPr>
      <w:r w:rsidRPr="007211E1">
        <w:rPr>
          <w:rFonts w:ascii="Arial" w:hAnsi="Arial" w:cs="Arial"/>
        </w:rPr>
        <w:t>Essays and other written assignments allow students to demonstrate:</w:t>
      </w:r>
    </w:p>
    <w:p w14:paraId="2A6C7C10" w14:textId="77777777" w:rsidR="005A77F6" w:rsidRPr="007211E1" w:rsidRDefault="005A77F6" w:rsidP="005A77F6">
      <w:pPr>
        <w:pStyle w:val="ListParagraph"/>
        <w:numPr>
          <w:ilvl w:val="1"/>
          <w:numId w:val="38"/>
        </w:numPr>
        <w:spacing w:before="0" w:after="160" w:line="276" w:lineRule="auto"/>
        <w:rPr>
          <w:rFonts w:ascii="Arial" w:hAnsi="Arial" w:cs="Arial"/>
        </w:rPr>
      </w:pPr>
      <w:r w:rsidRPr="007211E1">
        <w:rPr>
          <w:rFonts w:ascii="Arial" w:hAnsi="Arial" w:cs="Arial"/>
        </w:rPr>
        <w:t xml:space="preserve">the ability to engage with stipulated reading; </w:t>
      </w:r>
    </w:p>
    <w:p w14:paraId="1EE04031" w14:textId="77777777" w:rsidR="005A77F6" w:rsidRPr="007211E1" w:rsidRDefault="005A77F6" w:rsidP="005A77F6">
      <w:pPr>
        <w:pStyle w:val="ListParagraph"/>
        <w:numPr>
          <w:ilvl w:val="1"/>
          <w:numId w:val="38"/>
        </w:numPr>
        <w:spacing w:before="0" w:after="160" w:line="276" w:lineRule="auto"/>
        <w:rPr>
          <w:rFonts w:ascii="Arial" w:hAnsi="Arial" w:cs="Arial"/>
        </w:rPr>
      </w:pPr>
      <w:r w:rsidRPr="007211E1">
        <w:rPr>
          <w:rFonts w:ascii="Arial" w:hAnsi="Arial" w:cs="Arial"/>
        </w:rPr>
        <w:t>the initiative to engage in a wider exploration of the subject</w:t>
      </w:r>
    </w:p>
    <w:p w14:paraId="1C0B4B21" w14:textId="77777777" w:rsidR="005A77F6" w:rsidRPr="007211E1" w:rsidRDefault="005A77F6" w:rsidP="005A77F6">
      <w:pPr>
        <w:pStyle w:val="ListParagraph"/>
        <w:numPr>
          <w:ilvl w:val="0"/>
          <w:numId w:val="38"/>
        </w:numPr>
        <w:spacing w:before="0" w:after="160" w:line="276" w:lineRule="auto"/>
        <w:rPr>
          <w:rFonts w:ascii="Arial" w:hAnsi="Arial" w:cs="Arial"/>
        </w:rPr>
      </w:pPr>
      <w:r w:rsidRPr="007211E1">
        <w:rPr>
          <w:rFonts w:ascii="Arial" w:hAnsi="Arial" w:cs="Arial"/>
        </w:rPr>
        <w:t>Timed written examinations and summative class tests are designed to enable the student to demonstrate:</w:t>
      </w:r>
    </w:p>
    <w:p w14:paraId="784DF4B8" w14:textId="77777777" w:rsidR="005A77F6" w:rsidRPr="007211E1" w:rsidRDefault="005A77F6" w:rsidP="005A77F6">
      <w:pPr>
        <w:pStyle w:val="ListParagraph"/>
        <w:numPr>
          <w:ilvl w:val="1"/>
          <w:numId w:val="38"/>
        </w:numPr>
        <w:spacing w:before="0" w:after="160" w:line="276" w:lineRule="auto"/>
        <w:rPr>
          <w:rFonts w:ascii="Arial" w:hAnsi="Arial" w:cs="Arial"/>
        </w:rPr>
      </w:pPr>
      <w:r w:rsidRPr="007211E1">
        <w:rPr>
          <w:rFonts w:ascii="Arial" w:hAnsi="Arial" w:cs="Arial"/>
        </w:rPr>
        <w:t>a degree of mastery of the subject, cumulatively acquired;</w:t>
      </w:r>
    </w:p>
    <w:p w14:paraId="61B23ED6" w14:textId="77777777" w:rsidR="005A77F6" w:rsidRPr="007211E1" w:rsidRDefault="005A77F6" w:rsidP="005A77F6">
      <w:pPr>
        <w:pStyle w:val="ListParagraph"/>
        <w:numPr>
          <w:ilvl w:val="1"/>
          <w:numId w:val="38"/>
        </w:numPr>
        <w:spacing w:before="0" w:after="160" w:line="276" w:lineRule="auto"/>
        <w:rPr>
          <w:rFonts w:ascii="Arial" w:hAnsi="Arial" w:cs="Arial"/>
        </w:rPr>
      </w:pPr>
      <w:r w:rsidRPr="007211E1">
        <w:rPr>
          <w:rFonts w:ascii="Arial" w:hAnsi="Arial" w:cs="Arial"/>
        </w:rPr>
        <w:t>time-limited exposition of analysis of specific subjects;</w:t>
      </w:r>
    </w:p>
    <w:p w14:paraId="0E218BA9" w14:textId="77777777" w:rsidR="005A77F6" w:rsidRPr="007211E1" w:rsidRDefault="005A77F6" w:rsidP="005A77F6">
      <w:pPr>
        <w:pStyle w:val="ListParagraph"/>
        <w:numPr>
          <w:ilvl w:val="1"/>
          <w:numId w:val="38"/>
        </w:numPr>
        <w:spacing w:before="0" w:after="160" w:line="276" w:lineRule="auto"/>
        <w:rPr>
          <w:rFonts w:ascii="Arial" w:hAnsi="Arial" w:cs="Arial"/>
        </w:rPr>
      </w:pPr>
      <w:r w:rsidRPr="007211E1">
        <w:rPr>
          <w:rFonts w:ascii="Arial" w:hAnsi="Arial" w:cs="Arial"/>
        </w:rPr>
        <w:t>swift structuring in the presentation of ideas; and</w:t>
      </w:r>
    </w:p>
    <w:p w14:paraId="37F785CC" w14:textId="77777777" w:rsidR="005A77F6" w:rsidRPr="007211E1" w:rsidRDefault="005A77F6" w:rsidP="005A77F6">
      <w:pPr>
        <w:pStyle w:val="ListParagraph"/>
        <w:numPr>
          <w:ilvl w:val="1"/>
          <w:numId w:val="38"/>
        </w:numPr>
        <w:spacing w:before="0" w:after="160" w:line="276" w:lineRule="auto"/>
        <w:rPr>
          <w:rFonts w:ascii="Arial" w:hAnsi="Arial" w:cs="Arial"/>
        </w:rPr>
      </w:pPr>
      <w:r w:rsidRPr="007211E1">
        <w:rPr>
          <w:rFonts w:ascii="Arial" w:hAnsi="Arial" w:cs="Arial"/>
        </w:rPr>
        <w:t>distillation of essentials and exclusion of information of marginal importance.</w:t>
      </w:r>
    </w:p>
    <w:p w14:paraId="2DD4ADD0" w14:textId="77777777" w:rsidR="005A77F6" w:rsidRPr="007211E1" w:rsidRDefault="005A77F6" w:rsidP="005A77F6">
      <w:pPr>
        <w:pStyle w:val="ListParagraph"/>
        <w:numPr>
          <w:ilvl w:val="0"/>
          <w:numId w:val="38"/>
        </w:numPr>
        <w:spacing w:before="0" w:after="160" w:line="276" w:lineRule="auto"/>
        <w:rPr>
          <w:rFonts w:ascii="Arial" w:hAnsi="Arial" w:cs="Arial"/>
        </w:rPr>
      </w:pPr>
      <w:r w:rsidRPr="007211E1">
        <w:rPr>
          <w:rFonts w:ascii="Arial" w:hAnsi="Arial" w:cs="Arial"/>
        </w:rPr>
        <w:t>Dissertations enable the student to demonstrate their capacity to take ownership of independent study and their skills of academic organisation</w:t>
      </w:r>
    </w:p>
    <w:p w14:paraId="531CE212" w14:textId="47FE658C" w:rsidR="005A77F6" w:rsidRPr="007211E1" w:rsidRDefault="005A77F6" w:rsidP="005A77F6">
      <w:pPr>
        <w:pStyle w:val="ListParagraph"/>
        <w:numPr>
          <w:ilvl w:val="0"/>
          <w:numId w:val="38"/>
        </w:numPr>
        <w:spacing w:before="0" w:after="160" w:line="276" w:lineRule="auto"/>
        <w:rPr>
          <w:rFonts w:ascii="Arial" w:hAnsi="Arial" w:cs="Arial"/>
        </w:rPr>
      </w:pPr>
      <w:r w:rsidRPr="007211E1">
        <w:rPr>
          <w:rFonts w:ascii="Arial" w:hAnsi="Arial" w:cs="Arial"/>
        </w:rPr>
        <w:t>The use of Cerego software reinforces learning and provides for both formative and summative assessment.</w:t>
      </w:r>
    </w:p>
    <w:p w14:paraId="47581329" w14:textId="77777777" w:rsidR="00DD1AC4" w:rsidRPr="007211E1" w:rsidRDefault="00DD1AC4" w:rsidP="00DC405A">
      <w:pPr>
        <w:pStyle w:val="Heading2"/>
      </w:pPr>
      <w:r w:rsidRPr="007211E1">
        <w:t>PART 4 – UNIVERSITY SUPPORT</w:t>
      </w:r>
    </w:p>
    <w:p w14:paraId="7C5E1308" w14:textId="0FDF76F1" w:rsidR="00DD1AC4" w:rsidRPr="007211E1" w:rsidRDefault="00DD1AC4" w:rsidP="00DC405A">
      <w:pPr>
        <w:pStyle w:val="Heading3"/>
      </w:pPr>
      <w:r w:rsidRPr="007211E1">
        <w:t>Student support and guidance</w:t>
      </w:r>
    </w:p>
    <w:p w14:paraId="33595AFE" w14:textId="77777777" w:rsidR="00F75D29" w:rsidRPr="007211E1" w:rsidRDefault="00F75D29" w:rsidP="00F75D29">
      <w:r w:rsidRPr="007211E1">
        <w:t>As Union is a small specialist College, all students are known to staff on an individual basis.  Each student is allocated a Personal Tutor who can assist with academic advice and support with personal issues. Staff from the PCI Chaplaincy are available to assist with pastoral care.  A counselling service is available to students from Inspire Student (to be negotiated).</w:t>
      </w:r>
    </w:p>
    <w:p w14:paraId="06048EB4" w14:textId="77777777" w:rsidR="00F75D29" w:rsidRPr="007211E1" w:rsidRDefault="00F75D29" w:rsidP="00F75D29">
      <w:r w:rsidRPr="007211E1">
        <w:t>The College has a daily coffee break, a time when there are no classes and both students and staff gather together for informal chat and coffee in the dining room.  Twice a week there are brief worship services, one led by staff and the other led by students.</w:t>
      </w:r>
    </w:p>
    <w:p w14:paraId="400D11DE" w14:textId="661B7E36" w:rsidR="00DD1AC4" w:rsidRPr="007211E1" w:rsidRDefault="00F75D29" w:rsidP="00F75D29">
      <w:r w:rsidRPr="007211E1">
        <w:t>The Head of Academic Administration acts as the Disability Support Officer.  Students who disclose a disability, Specific Learning Difficulty or long-term condition will be assessed by a Disability Needs Assessment Centre and recommended reasonable adjustments will be put in place by the College.  The College building has been fully adapted for those with mobility needs.</w:t>
      </w:r>
    </w:p>
    <w:p w14:paraId="47C5DC05" w14:textId="77777777" w:rsidR="00F75D29" w:rsidRPr="007211E1" w:rsidRDefault="00F75D29" w:rsidP="00F75D29"/>
    <w:p w14:paraId="2B6491BC" w14:textId="5D9C3E12" w:rsidR="00DD1AC4" w:rsidRPr="007211E1" w:rsidRDefault="00DD1AC4" w:rsidP="00DC405A">
      <w:pPr>
        <w:pStyle w:val="Heading3"/>
      </w:pPr>
      <w:r w:rsidRPr="007211E1">
        <w:t>Quality management arrangements</w:t>
      </w:r>
    </w:p>
    <w:p w14:paraId="53AF0D23" w14:textId="1BC3A247" w:rsidR="007105F3" w:rsidRPr="007211E1" w:rsidRDefault="007105F3" w:rsidP="00DC405A">
      <w:r w:rsidRPr="007211E1">
        <w:t>This programme aligns with the quality assurance requirements of St Mary’s University through the following processes:</w:t>
      </w:r>
    </w:p>
    <w:p w14:paraId="7D97E3FC" w14:textId="77777777" w:rsidR="007105F3" w:rsidRPr="007211E1" w:rsidRDefault="007105F3" w:rsidP="00DC405A">
      <w:pPr>
        <w:pStyle w:val="ListParagraph"/>
        <w:numPr>
          <w:ilvl w:val="0"/>
          <w:numId w:val="4"/>
        </w:numPr>
      </w:pPr>
      <w:r w:rsidRPr="007211E1">
        <w:t>Five yearly cycle of revalidation</w:t>
      </w:r>
    </w:p>
    <w:p w14:paraId="47122672" w14:textId="77777777" w:rsidR="007105F3" w:rsidRPr="007211E1" w:rsidRDefault="007105F3" w:rsidP="00DC405A">
      <w:pPr>
        <w:pStyle w:val="ListParagraph"/>
        <w:numPr>
          <w:ilvl w:val="0"/>
          <w:numId w:val="4"/>
        </w:numPr>
        <w:rPr>
          <w:i/>
        </w:rPr>
      </w:pPr>
      <w:r w:rsidRPr="007211E1">
        <w:t xml:space="preserve">Interim review for collaborative provision </w:t>
      </w:r>
    </w:p>
    <w:p w14:paraId="1E59AC79" w14:textId="4D14D72D" w:rsidR="007105F3" w:rsidRPr="007211E1" w:rsidRDefault="007105F3" w:rsidP="00DC405A">
      <w:pPr>
        <w:pStyle w:val="ListParagraph"/>
        <w:numPr>
          <w:ilvl w:val="0"/>
          <w:numId w:val="4"/>
        </w:numPr>
      </w:pPr>
      <w:r w:rsidRPr="007211E1">
        <w:t xml:space="preserve">System of </w:t>
      </w:r>
      <w:r w:rsidR="00B354B4" w:rsidRPr="007211E1">
        <w:t>Programme Liaison Managers</w:t>
      </w:r>
      <w:r w:rsidRPr="007211E1">
        <w:t xml:space="preserve"> for collaborative provision </w:t>
      </w:r>
    </w:p>
    <w:p w14:paraId="713A5540" w14:textId="77777777" w:rsidR="007105F3" w:rsidRPr="007211E1" w:rsidRDefault="007105F3" w:rsidP="00DC405A">
      <w:pPr>
        <w:pStyle w:val="ListParagraph"/>
        <w:numPr>
          <w:ilvl w:val="0"/>
          <w:numId w:val="4"/>
        </w:numPr>
      </w:pPr>
      <w:r w:rsidRPr="007211E1">
        <w:t>Ongoing monitoring through the Programme Review process</w:t>
      </w:r>
    </w:p>
    <w:p w14:paraId="65E57A66" w14:textId="7C889ABA" w:rsidR="007105F3" w:rsidRPr="007211E1" w:rsidRDefault="00EE724F" w:rsidP="00DC405A">
      <w:pPr>
        <w:pStyle w:val="ListParagraph"/>
        <w:numPr>
          <w:ilvl w:val="0"/>
          <w:numId w:val="4"/>
        </w:numPr>
      </w:pPr>
      <w:r w:rsidRPr="007211E1">
        <w:t xml:space="preserve">Staff Student Liaison </w:t>
      </w:r>
      <w:r w:rsidR="00101C91" w:rsidRPr="007211E1">
        <w:t xml:space="preserve">Initiatives </w:t>
      </w:r>
    </w:p>
    <w:p w14:paraId="2F958887" w14:textId="77777777" w:rsidR="007105F3" w:rsidRPr="007211E1" w:rsidRDefault="007105F3" w:rsidP="00DC405A">
      <w:pPr>
        <w:pStyle w:val="ListParagraph"/>
        <w:numPr>
          <w:ilvl w:val="0"/>
          <w:numId w:val="4"/>
        </w:numPr>
      </w:pPr>
      <w:r w:rsidRPr="007211E1">
        <w:t xml:space="preserve">Consideration of marks and graduate profiles at Exam Boards </w:t>
      </w:r>
    </w:p>
    <w:p w14:paraId="1A965116" w14:textId="61D05B5B" w:rsidR="0038055D" w:rsidRPr="007211E1" w:rsidRDefault="007105F3" w:rsidP="00A957CC">
      <w:pPr>
        <w:pStyle w:val="ListParagraph"/>
        <w:numPr>
          <w:ilvl w:val="0"/>
          <w:numId w:val="4"/>
        </w:numPr>
        <w:ind w:firstLine="0"/>
      </w:pPr>
      <w:r w:rsidRPr="007211E1">
        <w:t>Engagement with student representatives</w:t>
      </w:r>
      <w:r w:rsidR="00101C91" w:rsidRPr="007211E1">
        <w:t xml:space="preserve"> (e</w:t>
      </w:r>
      <w:r w:rsidR="00B354B4" w:rsidRPr="007211E1">
        <w:t>.</w:t>
      </w:r>
      <w:r w:rsidR="00101C91" w:rsidRPr="007211E1">
        <w:t>g SMSU, programme reps, subject chairs, student experts panel, Student EDI committee)</w:t>
      </w:r>
    </w:p>
    <w:sectPr w:rsidR="0038055D" w:rsidRPr="007211E1" w:rsidSect="00387BFE">
      <w:headerReference w:type="default" r:id="rId13"/>
      <w:footerReference w:type="default" r:id="rId14"/>
      <w:pgSz w:w="11906" w:h="16838"/>
      <w:pgMar w:top="1786" w:right="851" w:bottom="144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953F04" w14:textId="77777777" w:rsidR="0004241A" w:rsidRDefault="0004241A" w:rsidP="00DC405A">
      <w:r>
        <w:separator/>
      </w:r>
    </w:p>
  </w:endnote>
  <w:endnote w:type="continuationSeparator" w:id="0">
    <w:p w14:paraId="511816F3" w14:textId="77777777" w:rsidR="0004241A" w:rsidRDefault="0004241A" w:rsidP="00DC4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30204"/>
    <w:charset w:val="00"/>
    <w:family w:val="swiss"/>
    <w:pitch w:val="variable"/>
    <w:sig w:usb0="20002A87" w:usb1="00000000" w:usb2="00000000"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B00AE" w14:textId="187733C8" w:rsidR="00EF6CBC" w:rsidRPr="000650C1" w:rsidRDefault="000650C1" w:rsidP="00DC405A">
    <w:pPr>
      <w:pStyle w:val="Header"/>
    </w:pPr>
    <w:r w:rsidRPr="000650C1">
      <w:t xml:space="preserve">Programme Specification: </w:t>
    </w:r>
    <w:r w:rsidR="00F75D29">
      <w:t>BA Hons Theology</w:t>
    </w:r>
    <w:r w:rsidRPr="000650C1">
      <w:tab/>
    </w:r>
    <w:sdt>
      <w:sdtPr>
        <w:id w:val="-1318336367"/>
        <w:docPartObj>
          <w:docPartGallery w:val="Page Numbers (Top of Page)"/>
          <w:docPartUnique/>
        </w:docPartObj>
      </w:sdtPr>
      <w:sdtEndPr/>
      <w:sdtContent>
        <w:r w:rsidRPr="000650C1">
          <w:t xml:space="preserve">Page </w:t>
        </w:r>
        <w:r w:rsidRPr="000650C1">
          <w:rPr>
            <w:bCs/>
            <w:sz w:val="24"/>
            <w:szCs w:val="24"/>
          </w:rPr>
          <w:fldChar w:fldCharType="begin"/>
        </w:r>
        <w:r w:rsidRPr="000650C1">
          <w:rPr>
            <w:bCs/>
          </w:rPr>
          <w:instrText xml:space="preserve"> PAGE </w:instrText>
        </w:r>
        <w:r w:rsidRPr="000650C1">
          <w:rPr>
            <w:bCs/>
            <w:sz w:val="24"/>
            <w:szCs w:val="24"/>
          </w:rPr>
          <w:fldChar w:fldCharType="separate"/>
        </w:r>
        <w:r w:rsidR="007105F3">
          <w:rPr>
            <w:bCs/>
            <w:noProof/>
          </w:rPr>
          <w:t>8</w:t>
        </w:r>
        <w:r w:rsidRPr="000650C1">
          <w:rPr>
            <w:bCs/>
            <w:sz w:val="24"/>
            <w:szCs w:val="24"/>
          </w:rPr>
          <w:fldChar w:fldCharType="end"/>
        </w:r>
        <w:r w:rsidRPr="000650C1">
          <w:t xml:space="preserve"> of </w:t>
        </w:r>
        <w:r w:rsidRPr="000650C1">
          <w:rPr>
            <w:bCs/>
            <w:sz w:val="24"/>
            <w:szCs w:val="24"/>
          </w:rPr>
          <w:fldChar w:fldCharType="begin"/>
        </w:r>
        <w:r w:rsidRPr="000650C1">
          <w:rPr>
            <w:bCs/>
          </w:rPr>
          <w:instrText xml:space="preserve"> NUMPAGES  </w:instrText>
        </w:r>
        <w:r w:rsidRPr="000650C1">
          <w:rPr>
            <w:bCs/>
            <w:sz w:val="24"/>
            <w:szCs w:val="24"/>
          </w:rPr>
          <w:fldChar w:fldCharType="separate"/>
        </w:r>
        <w:r w:rsidR="007105F3">
          <w:rPr>
            <w:bCs/>
            <w:noProof/>
          </w:rPr>
          <w:t>8</w:t>
        </w:r>
        <w:r w:rsidRPr="000650C1">
          <w:rPr>
            <w:bCs/>
            <w:sz w:val="24"/>
            <w:szCs w:val="2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23B84E" w14:textId="77777777" w:rsidR="0004241A" w:rsidRDefault="0004241A" w:rsidP="00DC405A">
      <w:r>
        <w:separator/>
      </w:r>
    </w:p>
  </w:footnote>
  <w:footnote w:type="continuationSeparator" w:id="0">
    <w:p w14:paraId="2BD97280" w14:textId="77777777" w:rsidR="0004241A" w:rsidRDefault="0004241A" w:rsidP="00DC405A">
      <w:r>
        <w:continuationSeparator/>
      </w:r>
    </w:p>
  </w:footnote>
  <w:footnote w:id="1">
    <w:p w14:paraId="6F0A1A25" w14:textId="77777777" w:rsidR="005A77F6" w:rsidRDefault="005A77F6" w:rsidP="005A77F6">
      <w:pPr>
        <w:pStyle w:val="FootnoteText"/>
      </w:pPr>
      <w:r>
        <w:rPr>
          <w:rStyle w:val="FootnoteReference"/>
        </w:rPr>
        <w:footnoteRef/>
      </w:r>
      <w:r>
        <w:t xml:space="preserve"> </w:t>
      </w:r>
      <w:r>
        <w:rPr>
          <w:rFonts w:cs="Helvetica"/>
          <w:color w:val="444444"/>
          <w:shd w:val="clear" w:color="auto" w:fill="FFFFFF"/>
        </w:rPr>
        <w:t>Cerego is an adaptive learning technology platform based on principles of neuroscience and cognitive science. Cerego's patented technology uses the scientific methods of distributed practice and the testing effect as the basis of user memory retention for content built in and available on their website.</w:t>
      </w:r>
    </w:p>
    <w:p w14:paraId="7199E98F" w14:textId="77777777" w:rsidR="005A77F6" w:rsidRDefault="005A77F6" w:rsidP="005A77F6">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7A3D5" w14:textId="77777777" w:rsidR="00AB75EA" w:rsidRDefault="00AB75EA" w:rsidP="00DC405A">
    <w:pPr>
      <w:pStyle w:val="Header"/>
    </w:pPr>
    <w:r>
      <w:rPr>
        <w:noProof/>
        <w:lang w:eastAsia="en-GB"/>
      </w:rPr>
      <w:drawing>
        <wp:inline distT="0" distB="0" distL="0" distR="0" wp14:anchorId="50EB27AB" wp14:editId="74F1B8B8">
          <wp:extent cx="1036708" cy="519842"/>
          <wp:effectExtent l="0" t="0" r="0" b="0"/>
          <wp:docPr id="3" name="Picture 3" descr="St Mary's Logo and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ffnet/services-departments/marketing-design-communication/PublishingImages/New-VID-Templates-Downloads/Logos/Logo-with-Crest/St-Marys-Logo-With-Crest-Colou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5655" cy="52432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239DB"/>
    <w:multiLevelType w:val="hybridMultilevel"/>
    <w:tmpl w:val="029C5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FB43DF"/>
    <w:multiLevelType w:val="hybridMultilevel"/>
    <w:tmpl w:val="E4EA5F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A14E2C"/>
    <w:multiLevelType w:val="hybridMultilevel"/>
    <w:tmpl w:val="31C6E18A"/>
    <w:lvl w:ilvl="0" w:tplc="0409000F">
      <w:start w:val="9"/>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00006D0"/>
    <w:multiLevelType w:val="hybridMultilevel"/>
    <w:tmpl w:val="FDD46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3B6158"/>
    <w:multiLevelType w:val="hybridMultilevel"/>
    <w:tmpl w:val="FE7EAD1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C1B733C"/>
    <w:multiLevelType w:val="hybridMultilevel"/>
    <w:tmpl w:val="4A96C776"/>
    <w:lvl w:ilvl="0" w:tplc="0809000F">
      <w:start w:val="1"/>
      <w:numFmt w:val="decimal"/>
      <w:lvlText w:val="%1."/>
      <w:lvlJc w:val="left"/>
      <w:pPr>
        <w:ind w:left="709" w:hanging="360"/>
      </w:pPr>
    </w:lvl>
    <w:lvl w:ilvl="1" w:tplc="08090019" w:tentative="1">
      <w:start w:val="1"/>
      <w:numFmt w:val="lowerLetter"/>
      <w:lvlText w:val="%2."/>
      <w:lvlJc w:val="left"/>
      <w:pPr>
        <w:ind w:left="1429" w:hanging="360"/>
      </w:pPr>
    </w:lvl>
    <w:lvl w:ilvl="2" w:tplc="0809001B" w:tentative="1">
      <w:start w:val="1"/>
      <w:numFmt w:val="lowerRoman"/>
      <w:lvlText w:val="%3."/>
      <w:lvlJc w:val="right"/>
      <w:pPr>
        <w:ind w:left="2149" w:hanging="180"/>
      </w:pPr>
    </w:lvl>
    <w:lvl w:ilvl="3" w:tplc="0809000F" w:tentative="1">
      <w:start w:val="1"/>
      <w:numFmt w:val="decimal"/>
      <w:lvlText w:val="%4."/>
      <w:lvlJc w:val="left"/>
      <w:pPr>
        <w:ind w:left="2869" w:hanging="360"/>
      </w:pPr>
    </w:lvl>
    <w:lvl w:ilvl="4" w:tplc="08090019" w:tentative="1">
      <w:start w:val="1"/>
      <w:numFmt w:val="lowerLetter"/>
      <w:lvlText w:val="%5."/>
      <w:lvlJc w:val="left"/>
      <w:pPr>
        <w:ind w:left="3589" w:hanging="360"/>
      </w:pPr>
    </w:lvl>
    <w:lvl w:ilvl="5" w:tplc="0809001B" w:tentative="1">
      <w:start w:val="1"/>
      <w:numFmt w:val="lowerRoman"/>
      <w:lvlText w:val="%6."/>
      <w:lvlJc w:val="right"/>
      <w:pPr>
        <w:ind w:left="4309" w:hanging="180"/>
      </w:pPr>
    </w:lvl>
    <w:lvl w:ilvl="6" w:tplc="0809000F" w:tentative="1">
      <w:start w:val="1"/>
      <w:numFmt w:val="decimal"/>
      <w:lvlText w:val="%7."/>
      <w:lvlJc w:val="left"/>
      <w:pPr>
        <w:ind w:left="5029" w:hanging="360"/>
      </w:pPr>
    </w:lvl>
    <w:lvl w:ilvl="7" w:tplc="08090019" w:tentative="1">
      <w:start w:val="1"/>
      <w:numFmt w:val="lowerLetter"/>
      <w:lvlText w:val="%8."/>
      <w:lvlJc w:val="left"/>
      <w:pPr>
        <w:ind w:left="5749" w:hanging="360"/>
      </w:pPr>
    </w:lvl>
    <w:lvl w:ilvl="8" w:tplc="0809001B" w:tentative="1">
      <w:start w:val="1"/>
      <w:numFmt w:val="lowerRoman"/>
      <w:lvlText w:val="%9."/>
      <w:lvlJc w:val="right"/>
      <w:pPr>
        <w:ind w:left="6469" w:hanging="180"/>
      </w:pPr>
    </w:lvl>
  </w:abstractNum>
  <w:abstractNum w:abstractNumId="6" w15:restartNumberingAfterBreak="0">
    <w:nsid w:val="1E380090"/>
    <w:multiLevelType w:val="multilevel"/>
    <w:tmpl w:val="800CF0FC"/>
    <w:lvl w:ilvl="0">
      <w:numFmt w:val="bullet"/>
      <w:lvlText w:val="•"/>
      <w:lvlJc w:val="left"/>
      <w:pPr>
        <w:ind w:left="1440" w:hanging="360"/>
      </w:pPr>
      <w:rPr>
        <w:rFonts w:ascii="Helvetica" w:eastAsia="Times New Roman" w:hAnsi="Helvetica" w:cs="Helvetica" w:hint="default"/>
        <w:color w:val="auto"/>
      </w:rPr>
    </w:lvl>
    <w:lvl w:ilvl="1">
      <w:start w:val="1"/>
      <w:numFmt w:val="decimal"/>
      <w:isLgl/>
      <w:lvlText w:val="%1.%2"/>
      <w:lvlJc w:val="left"/>
      <w:pPr>
        <w:ind w:left="1800" w:hanging="720"/>
      </w:pPr>
    </w:lvl>
    <w:lvl w:ilvl="2">
      <w:start w:val="1"/>
      <w:numFmt w:val="decimal"/>
      <w:isLgl/>
      <w:lvlText w:val="%1.%2.%3"/>
      <w:lvlJc w:val="left"/>
      <w:pPr>
        <w:ind w:left="1800" w:hanging="720"/>
      </w:pPr>
    </w:lvl>
    <w:lvl w:ilvl="3">
      <w:start w:val="1"/>
      <w:numFmt w:val="decimal"/>
      <w:isLgl/>
      <w:lvlText w:val="%1.%2.%3.%4"/>
      <w:lvlJc w:val="left"/>
      <w:pPr>
        <w:ind w:left="1800" w:hanging="720"/>
      </w:pPr>
    </w:lvl>
    <w:lvl w:ilvl="4">
      <w:start w:val="1"/>
      <w:numFmt w:val="decimal"/>
      <w:isLgl/>
      <w:lvlText w:val="%1.%2.%3.%4.%5"/>
      <w:lvlJc w:val="left"/>
      <w:pPr>
        <w:ind w:left="2160" w:hanging="1080"/>
      </w:pPr>
    </w:lvl>
    <w:lvl w:ilvl="5">
      <w:start w:val="1"/>
      <w:numFmt w:val="decimal"/>
      <w:isLgl/>
      <w:lvlText w:val="%1.%2.%3.%4.%5.%6"/>
      <w:lvlJc w:val="left"/>
      <w:pPr>
        <w:ind w:left="2160" w:hanging="1080"/>
      </w:pPr>
    </w:lvl>
    <w:lvl w:ilvl="6">
      <w:start w:val="1"/>
      <w:numFmt w:val="decimal"/>
      <w:isLgl/>
      <w:lvlText w:val="%1.%2.%3.%4.%5.%6.%7"/>
      <w:lvlJc w:val="left"/>
      <w:pPr>
        <w:ind w:left="2520" w:hanging="1440"/>
      </w:pPr>
    </w:lvl>
    <w:lvl w:ilvl="7">
      <w:start w:val="1"/>
      <w:numFmt w:val="decimal"/>
      <w:isLgl/>
      <w:lvlText w:val="%1.%2.%3.%4.%5.%6.%7.%8"/>
      <w:lvlJc w:val="left"/>
      <w:pPr>
        <w:ind w:left="2520" w:hanging="1440"/>
      </w:pPr>
    </w:lvl>
    <w:lvl w:ilvl="8">
      <w:start w:val="1"/>
      <w:numFmt w:val="decimal"/>
      <w:isLgl/>
      <w:lvlText w:val="%1.%2.%3.%4.%5.%6.%7.%8.%9"/>
      <w:lvlJc w:val="left"/>
      <w:pPr>
        <w:ind w:left="2880" w:hanging="1800"/>
      </w:pPr>
    </w:lvl>
  </w:abstractNum>
  <w:abstractNum w:abstractNumId="7" w15:restartNumberingAfterBreak="0">
    <w:nsid w:val="246E5083"/>
    <w:multiLevelType w:val="hybridMultilevel"/>
    <w:tmpl w:val="C01C9FD4"/>
    <w:lvl w:ilvl="0" w:tplc="EF2862F4">
      <w:numFmt w:val="bullet"/>
      <w:lvlText w:val="-"/>
      <w:lvlJc w:val="left"/>
      <w:pPr>
        <w:ind w:left="709" w:hanging="360"/>
      </w:pPr>
      <w:rPr>
        <w:rFonts w:ascii="Helvetica" w:eastAsiaTheme="minorHAnsi" w:hAnsi="Helvetica" w:cs="Helvetica"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8" w15:restartNumberingAfterBreak="0">
    <w:nsid w:val="24CF45B4"/>
    <w:multiLevelType w:val="hybridMultilevel"/>
    <w:tmpl w:val="DA16FE8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888279A"/>
    <w:multiLevelType w:val="hybridMultilevel"/>
    <w:tmpl w:val="2A28B368"/>
    <w:lvl w:ilvl="0" w:tplc="73E6A9EA">
      <w:start w:val="20"/>
      <w:numFmt w:val="bullet"/>
      <w:lvlText w:val="•"/>
      <w:lvlJc w:val="left"/>
      <w:pPr>
        <w:ind w:left="360" w:hanging="360"/>
      </w:pPr>
      <w:rPr>
        <w:rFonts w:ascii="Helvetica" w:eastAsia="Times New Roman" w:hAnsi="Helvetic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A7D44E9"/>
    <w:multiLevelType w:val="hybridMultilevel"/>
    <w:tmpl w:val="BA107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436477"/>
    <w:multiLevelType w:val="hybridMultilevel"/>
    <w:tmpl w:val="0CF8C622"/>
    <w:lvl w:ilvl="0" w:tplc="0409000F">
      <w:start w:val="10"/>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2F45329B"/>
    <w:multiLevelType w:val="hybridMultilevel"/>
    <w:tmpl w:val="BA6C3D12"/>
    <w:lvl w:ilvl="0" w:tplc="0409000F">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44D42F88"/>
    <w:multiLevelType w:val="hybridMultilevel"/>
    <w:tmpl w:val="85B4E6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61855AB"/>
    <w:multiLevelType w:val="hybridMultilevel"/>
    <w:tmpl w:val="87F2D446"/>
    <w:lvl w:ilvl="0" w:tplc="0409000F">
      <w:start w:val="1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47D6227F"/>
    <w:multiLevelType w:val="hybridMultilevel"/>
    <w:tmpl w:val="348679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968620D"/>
    <w:multiLevelType w:val="hybridMultilevel"/>
    <w:tmpl w:val="B02ACB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B6A67EC"/>
    <w:multiLevelType w:val="hybridMultilevel"/>
    <w:tmpl w:val="3BE640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B984C4D"/>
    <w:multiLevelType w:val="hybridMultilevel"/>
    <w:tmpl w:val="C694CF0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EAF535B"/>
    <w:multiLevelType w:val="hybridMultilevel"/>
    <w:tmpl w:val="3B5E1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642DD3"/>
    <w:multiLevelType w:val="hybridMultilevel"/>
    <w:tmpl w:val="75CC78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47D757E"/>
    <w:multiLevelType w:val="hybridMultilevel"/>
    <w:tmpl w:val="41329A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58BD1827"/>
    <w:multiLevelType w:val="hybridMultilevel"/>
    <w:tmpl w:val="9458961C"/>
    <w:lvl w:ilvl="0" w:tplc="366AE666">
      <w:start w:val="1"/>
      <w:numFmt w:val="decimal"/>
      <w:lvlText w:val="%1."/>
      <w:lvlJc w:val="left"/>
      <w:pPr>
        <w:ind w:left="360" w:hanging="360"/>
      </w:pPr>
      <w:rPr>
        <w:rFonts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B6331C6"/>
    <w:multiLevelType w:val="hybridMultilevel"/>
    <w:tmpl w:val="61AEBCDC"/>
    <w:lvl w:ilvl="0" w:tplc="0809000F">
      <w:start w:val="1"/>
      <w:numFmt w:val="decimal"/>
      <w:lvlText w:val="%1."/>
      <w:lvlJc w:val="left"/>
      <w:pPr>
        <w:ind w:left="1069" w:hanging="360"/>
      </w:p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4" w15:restartNumberingAfterBreak="0">
    <w:nsid w:val="5F89586B"/>
    <w:multiLevelType w:val="hybridMultilevel"/>
    <w:tmpl w:val="23222802"/>
    <w:lvl w:ilvl="0" w:tplc="4A8A0724">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61222A80"/>
    <w:multiLevelType w:val="hybridMultilevel"/>
    <w:tmpl w:val="474EE53A"/>
    <w:lvl w:ilvl="0" w:tplc="725463B6">
      <w:start w:val="13"/>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62C9041E"/>
    <w:multiLevelType w:val="hybridMultilevel"/>
    <w:tmpl w:val="559EF0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8357DF1"/>
    <w:multiLevelType w:val="hybridMultilevel"/>
    <w:tmpl w:val="9124B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87E7AD3"/>
    <w:multiLevelType w:val="hybridMultilevel"/>
    <w:tmpl w:val="AD7607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CA65DCE"/>
    <w:multiLevelType w:val="hybridMultilevel"/>
    <w:tmpl w:val="D75C7EB4"/>
    <w:lvl w:ilvl="0" w:tplc="FD4CF6DC">
      <w:start w:val="7"/>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6D220983"/>
    <w:multiLevelType w:val="hybridMultilevel"/>
    <w:tmpl w:val="0AFA72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E131E55"/>
    <w:multiLevelType w:val="multilevel"/>
    <w:tmpl w:val="C3D43BF6"/>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2" w15:restartNumberingAfterBreak="0">
    <w:nsid w:val="6FFF4D63"/>
    <w:multiLevelType w:val="hybridMultilevel"/>
    <w:tmpl w:val="0B4E3032"/>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3" w15:restartNumberingAfterBreak="0">
    <w:nsid w:val="76101C6E"/>
    <w:multiLevelType w:val="hybridMultilevel"/>
    <w:tmpl w:val="A0DED2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7B571ACF"/>
    <w:multiLevelType w:val="hybridMultilevel"/>
    <w:tmpl w:val="439AF9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7D771F13"/>
    <w:multiLevelType w:val="hybridMultilevel"/>
    <w:tmpl w:val="A04C0F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E3D4FDA"/>
    <w:multiLevelType w:val="hybridMultilevel"/>
    <w:tmpl w:val="43EE4D4C"/>
    <w:lvl w:ilvl="0" w:tplc="4CA02D76">
      <w:start w:val="1"/>
      <w:numFmt w:val="decimal"/>
      <w:pStyle w:val="Heading3"/>
      <w:lvlText w:val="%1."/>
      <w:lvlJc w:val="left"/>
      <w:pPr>
        <w:ind w:left="709" w:hanging="360"/>
      </w:pPr>
    </w:lvl>
    <w:lvl w:ilvl="1" w:tplc="08090019" w:tentative="1">
      <w:start w:val="1"/>
      <w:numFmt w:val="lowerLetter"/>
      <w:lvlText w:val="%2."/>
      <w:lvlJc w:val="left"/>
      <w:pPr>
        <w:ind w:left="1429" w:hanging="360"/>
      </w:pPr>
    </w:lvl>
    <w:lvl w:ilvl="2" w:tplc="0809001B" w:tentative="1">
      <w:start w:val="1"/>
      <w:numFmt w:val="lowerRoman"/>
      <w:lvlText w:val="%3."/>
      <w:lvlJc w:val="right"/>
      <w:pPr>
        <w:ind w:left="2149" w:hanging="180"/>
      </w:pPr>
    </w:lvl>
    <w:lvl w:ilvl="3" w:tplc="0809000F" w:tentative="1">
      <w:start w:val="1"/>
      <w:numFmt w:val="decimal"/>
      <w:lvlText w:val="%4."/>
      <w:lvlJc w:val="left"/>
      <w:pPr>
        <w:ind w:left="2869" w:hanging="360"/>
      </w:pPr>
    </w:lvl>
    <w:lvl w:ilvl="4" w:tplc="08090019" w:tentative="1">
      <w:start w:val="1"/>
      <w:numFmt w:val="lowerLetter"/>
      <w:lvlText w:val="%5."/>
      <w:lvlJc w:val="left"/>
      <w:pPr>
        <w:ind w:left="3589" w:hanging="360"/>
      </w:pPr>
    </w:lvl>
    <w:lvl w:ilvl="5" w:tplc="0809001B" w:tentative="1">
      <w:start w:val="1"/>
      <w:numFmt w:val="lowerRoman"/>
      <w:lvlText w:val="%6."/>
      <w:lvlJc w:val="right"/>
      <w:pPr>
        <w:ind w:left="4309" w:hanging="180"/>
      </w:pPr>
    </w:lvl>
    <w:lvl w:ilvl="6" w:tplc="0809000F" w:tentative="1">
      <w:start w:val="1"/>
      <w:numFmt w:val="decimal"/>
      <w:lvlText w:val="%7."/>
      <w:lvlJc w:val="left"/>
      <w:pPr>
        <w:ind w:left="5029" w:hanging="360"/>
      </w:pPr>
    </w:lvl>
    <w:lvl w:ilvl="7" w:tplc="08090019" w:tentative="1">
      <w:start w:val="1"/>
      <w:numFmt w:val="lowerLetter"/>
      <w:lvlText w:val="%8."/>
      <w:lvlJc w:val="left"/>
      <w:pPr>
        <w:ind w:left="5749" w:hanging="360"/>
      </w:pPr>
    </w:lvl>
    <w:lvl w:ilvl="8" w:tplc="0809001B" w:tentative="1">
      <w:start w:val="1"/>
      <w:numFmt w:val="lowerRoman"/>
      <w:lvlText w:val="%9."/>
      <w:lvlJc w:val="right"/>
      <w:pPr>
        <w:ind w:left="6469" w:hanging="180"/>
      </w:pPr>
    </w:lvl>
  </w:abstractNum>
  <w:abstractNum w:abstractNumId="37" w15:restartNumberingAfterBreak="0">
    <w:nsid w:val="7F996D56"/>
    <w:multiLevelType w:val="hybridMultilevel"/>
    <w:tmpl w:val="B07C2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28"/>
  </w:num>
  <w:num w:numId="3">
    <w:abstractNumId w:val="0"/>
  </w:num>
  <w:num w:numId="4">
    <w:abstractNumId w:val="3"/>
  </w:num>
  <w:num w:numId="5">
    <w:abstractNumId w:val="16"/>
  </w:num>
  <w:num w:numId="6">
    <w:abstractNumId w:val="15"/>
  </w:num>
  <w:num w:numId="7">
    <w:abstractNumId w:val="19"/>
  </w:num>
  <w:num w:numId="8">
    <w:abstractNumId w:val="37"/>
  </w:num>
  <w:num w:numId="9">
    <w:abstractNumId w:val="10"/>
  </w:num>
  <w:num w:numId="10">
    <w:abstractNumId w:val="18"/>
  </w:num>
  <w:num w:numId="11">
    <w:abstractNumId w:val="22"/>
  </w:num>
  <w:num w:numId="12">
    <w:abstractNumId w:val="31"/>
  </w:num>
  <w:num w:numId="13">
    <w:abstractNumId w:val="9"/>
  </w:num>
  <w:num w:numId="14">
    <w:abstractNumId w:val="1"/>
  </w:num>
  <w:num w:numId="15">
    <w:abstractNumId w:val="17"/>
  </w:num>
  <w:num w:numId="16">
    <w:abstractNumId w:val="4"/>
  </w:num>
  <w:num w:numId="17">
    <w:abstractNumId w:val="8"/>
  </w:num>
  <w:num w:numId="18">
    <w:abstractNumId w:val="12"/>
  </w:num>
  <w:num w:numId="19">
    <w:abstractNumId w:val="11"/>
  </w:num>
  <w:num w:numId="20">
    <w:abstractNumId w:val="2"/>
  </w:num>
  <w:num w:numId="21">
    <w:abstractNumId w:val="14"/>
  </w:num>
  <w:num w:numId="22">
    <w:abstractNumId w:val="5"/>
  </w:num>
  <w:num w:numId="23">
    <w:abstractNumId w:val="26"/>
  </w:num>
  <w:num w:numId="24">
    <w:abstractNumId w:val="27"/>
  </w:num>
  <w:num w:numId="25">
    <w:abstractNumId w:val="36"/>
  </w:num>
  <w:num w:numId="26">
    <w:abstractNumId w:val="23"/>
  </w:num>
  <w:num w:numId="27">
    <w:abstractNumId w:val="32"/>
  </w:num>
  <w:num w:numId="28">
    <w:abstractNumId w:val="7"/>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35"/>
  </w:num>
  <w:num w:numId="3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num>
  <w:num w:numId="37">
    <w:abstractNumId w:val="30"/>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IxMDW1tDS3MLA0MrZU0lEKTi0uzszPAykwqQUA+JKItiwAAAA="/>
  </w:docVars>
  <w:rsids>
    <w:rsidRoot w:val="00A841DE"/>
    <w:rsid w:val="000034FD"/>
    <w:rsid w:val="000074FF"/>
    <w:rsid w:val="00020BD1"/>
    <w:rsid w:val="0004241A"/>
    <w:rsid w:val="00062D2A"/>
    <w:rsid w:val="000650C1"/>
    <w:rsid w:val="00067ECB"/>
    <w:rsid w:val="00073F6E"/>
    <w:rsid w:val="000833FC"/>
    <w:rsid w:val="000976D6"/>
    <w:rsid w:val="000C2928"/>
    <w:rsid w:val="000D6032"/>
    <w:rsid w:val="000F0B96"/>
    <w:rsid w:val="000F5DE4"/>
    <w:rsid w:val="000F7AE2"/>
    <w:rsid w:val="00101C91"/>
    <w:rsid w:val="001405F4"/>
    <w:rsid w:val="0014250C"/>
    <w:rsid w:val="00161322"/>
    <w:rsid w:val="0016407A"/>
    <w:rsid w:val="001872E1"/>
    <w:rsid w:val="0019150C"/>
    <w:rsid w:val="001956C5"/>
    <w:rsid w:val="001A19D6"/>
    <w:rsid w:val="001B47B1"/>
    <w:rsid w:val="001C6653"/>
    <w:rsid w:val="001D31C2"/>
    <w:rsid w:val="001F101A"/>
    <w:rsid w:val="00222923"/>
    <w:rsid w:val="002364C5"/>
    <w:rsid w:val="00236FE8"/>
    <w:rsid w:val="00246FAB"/>
    <w:rsid w:val="002475A8"/>
    <w:rsid w:val="002538E0"/>
    <w:rsid w:val="00273834"/>
    <w:rsid w:val="002838C6"/>
    <w:rsid w:val="002B45CC"/>
    <w:rsid w:val="002C4A2F"/>
    <w:rsid w:val="002D599A"/>
    <w:rsid w:val="002E062F"/>
    <w:rsid w:val="002F12AB"/>
    <w:rsid w:val="002F4306"/>
    <w:rsid w:val="002F7EB5"/>
    <w:rsid w:val="00306D39"/>
    <w:rsid w:val="00313628"/>
    <w:rsid w:val="00315AE7"/>
    <w:rsid w:val="003327E2"/>
    <w:rsid w:val="0033339B"/>
    <w:rsid w:val="00337FF0"/>
    <w:rsid w:val="00353D66"/>
    <w:rsid w:val="0038055D"/>
    <w:rsid w:val="00387BFE"/>
    <w:rsid w:val="00390363"/>
    <w:rsid w:val="003A7FE7"/>
    <w:rsid w:val="003B3F37"/>
    <w:rsid w:val="003B6C8F"/>
    <w:rsid w:val="003D4289"/>
    <w:rsid w:val="003F3779"/>
    <w:rsid w:val="004271BF"/>
    <w:rsid w:val="00446E1B"/>
    <w:rsid w:val="00453D66"/>
    <w:rsid w:val="00456E24"/>
    <w:rsid w:val="0047573F"/>
    <w:rsid w:val="004777E4"/>
    <w:rsid w:val="004876CB"/>
    <w:rsid w:val="00490DAF"/>
    <w:rsid w:val="004A3710"/>
    <w:rsid w:val="004A4A82"/>
    <w:rsid w:val="004A7243"/>
    <w:rsid w:val="004B003A"/>
    <w:rsid w:val="004B01EB"/>
    <w:rsid w:val="004C4539"/>
    <w:rsid w:val="004E30F6"/>
    <w:rsid w:val="00501C4B"/>
    <w:rsid w:val="005029FD"/>
    <w:rsid w:val="00546E26"/>
    <w:rsid w:val="005532F2"/>
    <w:rsid w:val="00553BB0"/>
    <w:rsid w:val="005567C0"/>
    <w:rsid w:val="00574B42"/>
    <w:rsid w:val="005925D1"/>
    <w:rsid w:val="005A49F4"/>
    <w:rsid w:val="005A77F6"/>
    <w:rsid w:val="005D2BF8"/>
    <w:rsid w:val="005E5D82"/>
    <w:rsid w:val="00602B8E"/>
    <w:rsid w:val="00650071"/>
    <w:rsid w:val="0065458B"/>
    <w:rsid w:val="0065670D"/>
    <w:rsid w:val="00664578"/>
    <w:rsid w:val="006701B2"/>
    <w:rsid w:val="0067483E"/>
    <w:rsid w:val="00677890"/>
    <w:rsid w:val="006847F9"/>
    <w:rsid w:val="006E1EB3"/>
    <w:rsid w:val="006F6DE3"/>
    <w:rsid w:val="006F73D2"/>
    <w:rsid w:val="007105F3"/>
    <w:rsid w:val="0071559C"/>
    <w:rsid w:val="007211E1"/>
    <w:rsid w:val="00740A60"/>
    <w:rsid w:val="0074653E"/>
    <w:rsid w:val="00753799"/>
    <w:rsid w:val="00760588"/>
    <w:rsid w:val="00766895"/>
    <w:rsid w:val="00795074"/>
    <w:rsid w:val="007A4096"/>
    <w:rsid w:val="007A55E0"/>
    <w:rsid w:val="007C20F7"/>
    <w:rsid w:val="007D2AB8"/>
    <w:rsid w:val="007E6F2D"/>
    <w:rsid w:val="007F44C9"/>
    <w:rsid w:val="00812FB0"/>
    <w:rsid w:val="00813407"/>
    <w:rsid w:val="008151E3"/>
    <w:rsid w:val="00824CD7"/>
    <w:rsid w:val="008250F5"/>
    <w:rsid w:val="00826A8D"/>
    <w:rsid w:val="0082730B"/>
    <w:rsid w:val="008522E2"/>
    <w:rsid w:val="008551FA"/>
    <w:rsid w:val="00865A5C"/>
    <w:rsid w:val="00872B38"/>
    <w:rsid w:val="008807F7"/>
    <w:rsid w:val="00880C81"/>
    <w:rsid w:val="008A4663"/>
    <w:rsid w:val="008C19BD"/>
    <w:rsid w:val="008C52EC"/>
    <w:rsid w:val="008C5ADA"/>
    <w:rsid w:val="008D213E"/>
    <w:rsid w:val="008F7264"/>
    <w:rsid w:val="0092085A"/>
    <w:rsid w:val="00922FE6"/>
    <w:rsid w:val="009338DE"/>
    <w:rsid w:val="00944A8E"/>
    <w:rsid w:val="0096152F"/>
    <w:rsid w:val="0097647F"/>
    <w:rsid w:val="00980E13"/>
    <w:rsid w:val="0098590E"/>
    <w:rsid w:val="00993CA5"/>
    <w:rsid w:val="0099573B"/>
    <w:rsid w:val="009A496D"/>
    <w:rsid w:val="009C069E"/>
    <w:rsid w:val="009D3338"/>
    <w:rsid w:val="009D5925"/>
    <w:rsid w:val="00A142DC"/>
    <w:rsid w:val="00A35DAB"/>
    <w:rsid w:val="00A45A71"/>
    <w:rsid w:val="00A518DA"/>
    <w:rsid w:val="00A527C9"/>
    <w:rsid w:val="00A705E1"/>
    <w:rsid w:val="00A841DE"/>
    <w:rsid w:val="00A87839"/>
    <w:rsid w:val="00AB75EA"/>
    <w:rsid w:val="00AD35D7"/>
    <w:rsid w:val="00AD48F3"/>
    <w:rsid w:val="00AE0146"/>
    <w:rsid w:val="00B101F1"/>
    <w:rsid w:val="00B12A16"/>
    <w:rsid w:val="00B22669"/>
    <w:rsid w:val="00B30D7E"/>
    <w:rsid w:val="00B33C89"/>
    <w:rsid w:val="00B344BE"/>
    <w:rsid w:val="00B354B4"/>
    <w:rsid w:val="00B4553C"/>
    <w:rsid w:val="00B57784"/>
    <w:rsid w:val="00B60BC5"/>
    <w:rsid w:val="00B70A1B"/>
    <w:rsid w:val="00B827D6"/>
    <w:rsid w:val="00B841A1"/>
    <w:rsid w:val="00B84E5C"/>
    <w:rsid w:val="00B862A5"/>
    <w:rsid w:val="00BA052C"/>
    <w:rsid w:val="00BA51DE"/>
    <w:rsid w:val="00BB0F7F"/>
    <w:rsid w:val="00BB4FCA"/>
    <w:rsid w:val="00BD2064"/>
    <w:rsid w:val="00BE1212"/>
    <w:rsid w:val="00BF5791"/>
    <w:rsid w:val="00C05453"/>
    <w:rsid w:val="00C316B9"/>
    <w:rsid w:val="00C561E0"/>
    <w:rsid w:val="00C627E0"/>
    <w:rsid w:val="00C6369F"/>
    <w:rsid w:val="00C63BB8"/>
    <w:rsid w:val="00C74DC2"/>
    <w:rsid w:val="00C815F2"/>
    <w:rsid w:val="00C94A67"/>
    <w:rsid w:val="00CA5140"/>
    <w:rsid w:val="00CD2601"/>
    <w:rsid w:val="00D07576"/>
    <w:rsid w:val="00D12D3A"/>
    <w:rsid w:val="00D211D6"/>
    <w:rsid w:val="00D22388"/>
    <w:rsid w:val="00D54E3F"/>
    <w:rsid w:val="00D83554"/>
    <w:rsid w:val="00DA78F5"/>
    <w:rsid w:val="00DC405A"/>
    <w:rsid w:val="00DD1AC4"/>
    <w:rsid w:val="00DE1171"/>
    <w:rsid w:val="00E117F4"/>
    <w:rsid w:val="00E2575D"/>
    <w:rsid w:val="00E31CA9"/>
    <w:rsid w:val="00E35A9B"/>
    <w:rsid w:val="00E45FC4"/>
    <w:rsid w:val="00E66464"/>
    <w:rsid w:val="00E67A5E"/>
    <w:rsid w:val="00E81B50"/>
    <w:rsid w:val="00E9568B"/>
    <w:rsid w:val="00EA12D1"/>
    <w:rsid w:val="00EA14DA"/>
    <w:rsid w:val="00EA73CE"/>
    <w:rsid w:val="00EA7667"/>
    <w:rsid w:val="00EB6DEB"/>
    <w:rsid w:val="00EC1CD9"/>
    <w:rsid w:val="00EC2BF9"/>
    <w:rsid w:val="00EC7731"/>
    <w:rsid w:val="00EE724F"/>
    <w:rsid w:val="00EF4534"/>
    <w:rsid w:val="00EF6CBC"/>
    <w:rsid w:val="00F001FB"/>
    <w:rsid w:val="00F155A0"/>
    <w:rsid w:val="00F21C88"/>
    <w:rsid w:val="00F230D3"/>
    <w:rsid w:val="00F57800"/>
    <w:rsid w:val="00F70564"/>
    <w:rsid w:val="00F75D29"/>
    <w:rsid w:val="00FA253B"/>
    <w:rsid w:val="00FC4C63"/>
    <w:rsid w:val="00FD141B"/>
    <w:rsid w:val="00FE09EA"/>
    <w:rsid w:val="00FE272B"/>
    <w:rsid w:val="0771803A"/>
    <w:rsid w:val="0CDC0EDF"/>
    <w:rsid w:val="0E173019"/>
    <w:rsid w:val="112272AF"/>
    <w:rsid w:val="152D997B"/>
    <w:rsid w:val="1B6D1253"/>
    <w:rsid w:val="229CBA46"/>
    <w:rsid w:val="23D8F642"/>
    <w:rsid w:val="266266CA"/>
    <w:rsid w:val="26B606BC"/>
    <w:rsid w:val="27BECB90"/>
    <w:rsid w:val="29B87A94"/>
    <w:rsid w:val="32609DC1"/>
    <w:rsid w:val="33C7D16F"/>
    <w:rsid w:val="3A88FAA8"/>
    <w:rsid w:val="3EB9AAA8"/>
    <w:rsid w:val="43D8CC3C"/>
    <w:rsid w:val="47273116"/>
    <w:rsid w:val="53B019D0"/>
    <w:rsid w:val="54F4259D"/>
    <w:rsid w:val="56CF2C1C"/>
    <w:rsid w:val="5B762769"/>
    <w:rsid w:val="5E104676"/>
    <w:rsid w:val="60CA1C3B"/>
    <w:rsid w:val="68C9EAE5"/>
    <w:rsid w:val="6C7F9725"/>
    <w:rsid w:val="6D8E58B2"/>
    <w:rsid w:val="6F94ADFA"/>
    <w:rsid w:val="6FFB7DC9"/>
    <w:rsid w:val="70A1D4DB"/>
    <w:rsid w:val="7318A479"/>
    <w:rsid w:val="7385F33D"/>
    <w:rsid w:val="77558788"/>
    <w:rsid w:val="799E1FC7"/>
    <w:rsid w:val="7C07F7DA"/>
    <w:rsid w:val="7C3D1174"/>
    <w:rsid w:val="7D2D0A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394433E"/>
  <w15:docId w15:val="{D6F94687-D7C2-4348-8334-E01A55A01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405A"/>
    <w:pPr>
      <w:spacing w:before="120" w:after="120" w:line="240" w:lineRule="auto"/>
      <w:ind w:left="360" w:hanging="11"/>
    </w:pPr>
    <w:rPr>
      <w:rFonts w:ascii="Helvetica" w:hAnsi="Helvetica"/>
    </w:rPr>
  </w:style>
  <w:style w:type="paragraph" w:styleId="Heading1">
    <w:name w:val="heading 1"/>
    <w:basedOn w:val="Normal"/>
    <w:next w:val="Normal"/>
    <w:link w:val="Heading1Char"/>
    <w:uiPriority w:val="9"/>
    <w:qFormat/>
    <w:rsid w:val="000650C1"/>
    <w:pPr>
      <w:jc w:val="center"/>
      <w:outlineLvl w:val="0"/>
    </w:pPr>
    <w:rPr>
      <w:rFonts w:eastAsia="Times New Roman" w:cs="Times New Roman"/>
      <w:b/>
      <w:sz w:val="28"/>
    </w:rPr>
  </w:style>
  <w:style w:type="paragraph" w:styleId="Heading2">
    <w:name w:val="heading 2"/>
    <w:basedOn w:val="Normal"/>
    <w:next w:val="Normal"/>
    <w:link w:val="Heading2Char"/>
    <w:uiPriority w:val="9"/>
    <w:unhideWhenUsed/>
    <w:qFormat/>
    <w:rsid w:val="00664578"/>
    <w:pPr>
      <w:keepNext/>
      <w:pBdr>
        <w:top w:val="single" w:sz="48" w:space="1" w:color="D9D9D9" w:themeColor="background1" w:themeShade="D9"/>
        <w:bottom w:val="single" w:sz="48" w:space="1" w:color="D9D9D9" w:themeColor="background1" w:themeShade="D9"/>
      </w:pBdr>
      <w:shd w:val="clear" w:color="auto" w:fill="D9D9D9" w:themeFill="background1" w:themeFillShade="D9"/>
      <w:spacing w:before="360" w:after="240" w:line="360" w:lineRule="auto"/>
      <w:jc w:val="center"/>
      <w:outlineLvl w:val="1"/>
    </w:pPr>
    <w:rPr>
      <w:rFonts w:eastAsia="Times New Roman" w:cs="Times New Roman"/>
      <w:b/>
      <w:sz w:val="24"/>
      <w:szCs w:val="24"/>
    </w:rPr>
  </w:style>
  <w:style w:type="paragraph" w:styleId="Heading3">
    <w:name w:val="heading 3"/>
    <w:basedOn w:val="Normal"/>
    <w:next w:val="Normal"/>
    <w:link w:val="Heading3Char"/>
    <w:uiPriority w:val="9"/>
    <w:unhideWhenUsed/>
    <w:qFormat/>
    <w:rsid w:val="000650C1"/>
    <w:pPr>
      <w:keepNext/>
      <w:numPr>
        <w:numId w:val="25"/>
      </w:numPr>
      <w:pBdr>
        <w:top w:val="single" w:sz="4" w:space="1" w:color="auto"/>
      </w:pBdr>
      <w:outlineLvl w:val="2"/>
    </w:pPr>
    <w:rPr>
      <w:b/>
      <w:snapToGrid w:val="0"/>
      <w:sz w:val="24"/>
      <w:szCs w:val="24"/>
    </w:rPr>
  </w:style>
  <w:style w:type="paragraph" w:styleId="Heading4">
    <w:name w:val="heading 4"/>
    <w:basedOn w:val="Normal"/>
    <w:next w:val="Normal"/>
    <w:link w:val="Heading4Char"/>
    <w:uiPriority w:val="9"/>
    <w:unhideWhenUsed/>
    <w:qFormat/>
    <w:rsid w:val="004E30F6"/>
    <w:pPr>
      <w:keepNext/>
      <w:keepLines/>
      <w:spacing w:before="40" w:after="0"/>
      <w:outlineLvl w:val="3"/>
    </w:pPr>
    <w:rPr>
      <w:rFonts w:eastAsiaTheme="majorEastAsia" w:cs="Helvetica"/>
      <w:b/>
      <w:iCs/>
    </w:rPr>
  </w:style>
  <w:style w:type="paragraph" w:styleId="Heading7">
    <w:name w:val="heading 7"/>
    <w:basedOn w:val="Normal"/>
    <w:next w:val="Header"/>
    <w:link w:val="Heading7Char"/>
    <w:qFormat/>
    <w:rsid w:val="004B01EB"/>
    <w:pPr>
      <w:spacing w:after="0"/>
      <w:ind w:left="720"/>
      <w:jc w:val="both"/>
      <w:outlineLvl w:val="6"/>
    </w:pPr>
    <w:rPr>
      <w:rFonts w:ascii="Times New Roman" w:eastAsia="Times New Roman" w:hAnsi="Times New Roman" w:cs="Times New Roman"/>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4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074FF"/>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71559C"/>
    <w:pPr>
      <w:tabs>
        <w:tab w:val="center" w:pos="4513"/>
        <w:tab w:val="right" w:pos="9026"/>
      </w:tabs>
      <w:spacing w:after="0"/>
    </w:pPr>
  </w:style>
  <w:style w:type="character" w:customStyle="1" w:styleId="HeaderChar">
    <w:name w:val="Header Char"/>
    <w:basedOn w:val="DefaultParagraphFont"/>
    <w:link w:val="Header"/>
    <w:uiPriority w:val="99"/>
    <w:rsid w:val="0071559C"/>
  </w:style>
  <w:style w:type="paragraph" w:styleId="Footer">
    <w:name w:val="footer"/>
    <w:basedOn w:val="Normal"/>
    <w:link w:val="FooterChar"/>
    <w:uiPriority w:val="99"/>
    <w:unhideWhenUsed/>
    <w:rsid w:val="0071559C"/>
    <w:pPr>
      <w:tabs>
        <w:tab w:val="center" w:pos="4513"/>
        <w:tab w:val="right" w:pos="9026"/>
      </w:tabs>
      <w:spacing w:after="0"/>
    </w:pPr>
  </w:style>
  <w:style w:type="character" w:customStyle="1" w:styleId="FooterChar">
    <w:name w:val="Footer Char"/>
    <w:basedOn w:val="DefaultParagraphFont"/>
    <w:link w:val="Footer"/>
    <w:uiPriority w:val="99"/>
    <w:rsid w:val="0071559C"/>
  </w:style>
  <w:style w:type="paragraph" w:styleId="BalloonText">
    <w:name w:val="Balloon Text"/>
    <w:basedOn w:val="Normal"/>
    <w:link w:val="BalloonTextChar"/>
    <w:uiPriority w:val="99"/>
    <w:semiHidden/>
    <w:unhideWhenUsed/>
    <w:rsid w:val="0071559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59C"/>
    <w:rPr>
      <w:rFonts w:ascii="Tahoma" w:hAnsi="Tahoma" w:cs="Tahoma"/>
      <w:sz w:val="16"/>
      <w:szCs w:val="16"/>
    </w:rPr>
  </w:style>
  <w:style w:type="paragraph" w:styleId="ListParagraph">
    <w:name w:val="List Paragraph"/>
    <w:basedOn w:val="Normal"/>
    <w:uiPriority w:val="34"/>
    <w:qFormat/>
    <w:rsid w:val="005A49F4"/>
    <w:pPr>
      <w:ind w:left="720"/>
      <w:contextualSpacing/>
    </w:pPr>
  </w:style>
  <w:style w:type="character" w:styleId="Hyperlink">
    <w:name w:val="Hyperlink"/>
    <w:basedOn w:val="DefaultParagraphFont"/>
    <w:uiPriority w:val="99"/>
    <w:unhideWhenUsed/>
    <w:rsid w:val="002F4306"/>
    <w:rPr>
      <w:color w:val="0000FF" w:themeColor="hyperlink"/>
      <w:u w:val="single"/>
    </w:rPr>
  </w:style>
  <w:style w:type="character" w:styleId="FollowedHyperlink">
    <w:name w:val="FollowedHyperlink"/>
    <w:basedOn w:val="DefaultParagraphFont"/>
    <w:uiPriority w:val="99"/>
    <w:semiHidden/>
    <w:unhideWhenUsed/>
    <w:rsid w:val="000F7AE2"/>
    <w:rPr>
      <w:color w:val="800080" w:themeColor="followedHyperlink"/>
      <w:u w:val="single"/>
    </w:rPr>
  </w:style>
  <w:style w:type="character" w:styleId="CommentReference">
    <w:name w:val="annotation reference"/>
    <w:basedOn w:val="DefaultParagraphFont"/>
    <w:uiPriority w:val="99"/>
    <w:semiHidden/>
    <w:unhideWhenUsed/>
    <w:rsid w:val="006847F9"/>
    <w:rPr>
      <w:sz w:val="16"/>
      <w:szCs w:val="16"/>
    </w:rPr>
  </w:style>
  <w:style w:type="paragraph" w:styleId="CommentText">
    <w:name w:val="annotation text"/>
    <w:basedOn w:val="Normal"/>
    <w:link w:val="CommentTextChar"/>
    <w:uiPriority w:val="99"/>
    <w:semiHidden/>
    <w:unhideWhenUsed/>
    <w:rsid w:val="006847F9"/>
    <w:rPr>
      <w:sz w:val="20"/>
      <w:szCs w:val="20"/>
    </w:rPr>
  </w:style>
  <w:style w:type="character" w:customStyle="1" w:styleId="CommentTextChar">
    <w:name w:val="Comment Text Char"/>
    <w:basedOn w:val="DefaultParagraphFont"/>
    <w:link w:val="CommentText"/>
    <w:uiPriority w:val="99"/>
    <w:semiHidden/>
    <w:rsid w:val="006847F9"/>
    <w:rPr>
      <w:sz w:val="20"/>
      <w:szCs w:val="20"/>
    </w:rPr>
  </w:style>
  <w:style w:type="paragraph" w:styleId="CommentSubject">
    <w:name w:val="annotation subject"/>
    <w:basedOn w:val="CommentText"/>
    <w:next w:val="CommentText"/>
    <w:link w:val="CommentSubjectChar"/>
    <w:uiPriority w:val="99"/>
    <w:semiHidden/>
    <w:unhideWhenUsed/>
    <w:rsid w:val="006847F9"/>
    <w:rPr>
      <w:b/>
      <w:bCs/>
    </w:rPr>
  </w:style>
  <w:style w:type="character" w:customStyle="1" w:styleId="CommentSubjectChar">
    <w:name w:val="Comment Subject Char"/>
    <w:basedOn w:val="CommentTextChar"/>
    <w:link w:val="CommentSubject"/>
    <w:uiPriority w:val="99"/>
    <w:semiHidden/>
    <w:rsid w:val="006847F9"/>
    <w:rPr>
      <w:b/>
      <w:bCs/>
      <w:sz w:val="20"/>
      <w:szCs w:val="20"/>
    </w:rPr>
  </w:style>
  <w:style w:type="paragraph" w:customStyle="1" w:styleId="Indent">
    <w:name w:val="Indent"/>
    <w:basedOn w:val="Normal"/>
    <w:rsid w:val="00CD2601"/>
    <w:pPr>
      <w:spacing w:after="0"/>
      <w:ind w:left="1440" w:hanging="720"/>
      <w:jc w:val="both"/>
    </w:pPr>
    <w:rPr>
      <w:rFonts w:ascii="Times New Roman" w:eastAsia="Times New Roman" w:hAnsi="Times New Roman" w:cs="Times New Roman"/>
      <w:sz w:val="24"/>
      <w:szCs w:val="20"/>
    </w:rPr>
  </w:style>
  <w:style w:type="character" w:customStyle="1" w:styleId="Heading7Char">
    <w:name w:val="Heading 7 Char"/>
    <w:basedOn w:val="DefaultParagraphFont"/>
    <w:link w:val="Heading7"/>
    <w:rsid w:val="004B01EB"/>
    <w:rPr>
      <w:rFonts w:ascii="Times New Roman" w:eastAsia="Times New Roman" w:hAnsi="Times New Roman" w:cs="Times New Roman"/>
      <w:i/>
      <w:sz w:val="20"/>
      <w:szCs w:val="20"/>
    </w:rPr>
  </w:style>
  <w:style w:type="paragraph" w:styleId="BodyText">
    <w:name w:val="Body Text"/>
    <w:basedOn w:val="Normal"/>
    <w:link w:val="BodyTextChar"/>
    <w:rsid w:val="004B01EB"/>
    <w:pPr>
      <w:spacing w:after="0"/>
    </w:pPr>
    <w:rPr>
      <w:rFonts w:ascii="Arial" w:eastAsia="Times New Roman" w:hAnsi="Arial" w:cs="Times New Roman"/>
      <w:b/>
      <w:sz w:val="20"/>
      <w:szCs w:val="20"/>
    </w:rPr>
  </w:style>
  <w:style w:type="character" w:customStyle="1" w:styleId="BodyTextChar">
    <w:name w:val="Body Text Char"/>
    <w:basedOn w:val="DefaultParagraphFont"/>
    <w:link w:val="BodyText"/>
    <w:rsid w:val="004B01EB"/>
    <w:rPr>
      <w:rFonts w:ascii="Arial" w:eastAsia="Times New Roman" w:hAnsi="Arial" w:cs="Times New Roman"/>
      <w:b/>
      <w:sz w:val="20"/>
      <w:szCs w:val="20"/>
    </w:rPr>
  </w:style>
  <w:style w:type="character" w:customStyle="1" w:styleId="Heading3Char">
    <w:name w:val="Heading 3 Char"/>
    <w:basedOn w:val="DefaultParagraphFont"/>
    <w:link w:val="Heading3"/>
    <w:uiPriority w:val="9"/>
    <w:rsid w:val="000650C1"/>
    <w:rPr>
      <w:rFonts w:ascii="Helvetica" w:hAnsi="Helvetica"/>
      <w:b/>
      <w:snapToGrid w:val="0"/>
      <w:sz w:val="24"/>
      <w:szCs w:val="24"/>
    </w:r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4">
    <w:name w:val="Plain Table 4"/>
    <w:basedOn w:val="TableNormal"/>
    <w:uiPriority w:val="4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9"/>
    <w:rsid w:val="000650C1"/>
    <w:rPr>
      <w:rFonts w:ascii="Helvetica" w:eastAsia="Times New Roman" w:hAnsi="Helvetica" w:cs="Times New Roman"/>
      <w:b/>
      <w:sz w:val="28"/>
    </w:rPr>
  </w:style>
  <w:style w:type="character" w:customStyle="1" w:styleId="Heading2Char">
    <w:name w:val="Heading 2 Char"/>
    <w:basedOn w:val="DefaultParagraphFont"/>
    <w:link w:val="Heading2"/>
    <w:uiPriority w:val="9"/>
    <w:rsid w:val="00664578"/>
    <w:rPr>
      <w:rFonts w:ascii="Helvetica" w:eastAsia="Times New Roman" w:hAnsi="Helvetica" w:cs="Times New Roman"/>
      <w:b/>
      <w:sz w:val="24"/>
      <w:szCs w:val="24"/>
      <w:shd w:val="clear" w:color="auto" w:fill="D9D9D9" w:themeFill="background1" w:themeFillShade="D9"/>
    </w:rPr>
  </w:style>
  <w:style w:type="character" w:customStyle="1" w:styleId="Heading4Char">
    <w:name w:val="Heading 4 Char"/>
    <w:basedOn w:val="DefaultParagraphFont"/>
    <w:link w:val="Heading4"/>
    <w:uiPriority w:val="9"/>
    <w:rsid w:val="004E30F6"/>
    <w:rPr>
      <w:rFonts w:ascii="Helvetica" w:eastAsiaTheme="majorEastAsia" w:hAnsi="Helvetica" w:cs="Helvetica"/>
      <w:b/>
      <w:iCs/>
    </w:rPr>
  </w:style>
  <w:style w:type="character" w:customStyle="1" w:styleId="UnresolvedMention1">
    <w:name w:val="Unresolved Mention1"/>
    <w:basedOn w:val="DefaultParagraphFont"/>
    <w:uiPriority w:val="99"/>
    <w:semiHidden/>
    <w:unhideWhenUsed/>
    <w:rsid w:val="003327E2"/>
    <w:rPr>
      <w:color w:val="605E5C"/>
      <w:shd w:val="clear" w:color="auto" w:fill="E1DFDD"/>
    </w:rPr>
  </w:style>
  <w:style w:type="table" w:styleId="PlainTable1">
    <w:name w:val="Plain Table 1"/>
    <w:basedOn w:val="TableNormal"/>
    <w:uiPriority w:val="41"/>
    <w:rsid w:val="002475A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546E26"/>
    <w:rPr>
      <w:color w:val="605E5C"/>
      <w:shd w:val="clear" w:color="auto" w:fill="E1DFDD"/>
    </w:rPr>
  </w:style>
  <w:style w:type="table" w:customStyle="1" w:styleId="PlainTable41">
    <w:name w:val="Plain Table 41"/>
    <w:basedOn w:val="TableNormal"/>
    <w:next w:val="PlainTable4"/>
    <w:uiPriority w:val="44"/>
    <w:rsid w:val="008C52EC"/>
    <w:pPr>
      <w:spacing w:after="0" w:line="240" w:lineRule="auto"/>
    </w:pPr>
    <w:rPr>
      <w:rFonts w:ascii="Calibri" w:eastAsia="Calibri" w:hAnsi="Calibri" w:cs="Arial"/>
    </w:rPr>
    <w:tblPr>
      <w:tblStyleRowBandSize w:val="1"/>
      <w:tblStyleColBandSize w:val="1"/>
      <w:tblInd w:w="0" w:type="nil"/>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FootnoteText">
    <w:name w:val="footnote text"/>
    <w:basedOn w:val="Normal"/>
    <w:link w:val="FootnoteTextChar"/>
    <w:uiPriority w:val="99"/>
    <w:semiHidden/>
    <w:unhideWhenUsed/>
    <w:rsid w:val="005A77F6"/>
    <w:pPr>
      <w:spacing w:before="0" w:after="0"/>
    </w:pPr>
    <w:rPr>
      <w:sz w:val="20"/>
      <w:szCs w:val="20"/>
    </w:rPr>
  </w:style>
  <w:style w:type="character" w:customStyle="1" w:styleId="FootnoteTextChar">
    <w:name w:val="Footnote Text Char"/>
    <w:basedOn w:val="DefaultParagraphFont"/>
    <w:link w:val="FootnoteText"/>
    <w:uiPriority w:val="99"/>
    <w:semiHidden/>
    <w:rsid w:val="005A77F6"/>
    <w:rPr>
      <w:rFonts w:ascii="Helvetica" w:hAnsi="Helvetica"/>
      <w:sz w:val="20"/>
      <w:szCs w:val="20"/>
    </w:rPr>
  </w:style>
  <w:style w:type="character" w:styleId="FootnoteReference">
    <w:name w:val="footnote reference"/>
    <w:basedOn w:val="DefaultParagraphFont"/>
    <w:uiPriority w:val="99"/>
    <w:semiHidden/>
    <w:unhideWhenUsed/>
    <w:rsid w:val="005A77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749115">
      <w:bodyDiv w:val="1"/>
      <w:marLeft w:val="0"/>
      <w:marRight w:val="0"/>
      <w:marTop w:val="0"/>
      <w:marBottom w:val="0"/>
      <w:divBdr>
        <w:top w:val="none" w:sz="0" w:space="0" w:color="auto"/>
        <w:left w:val="none" w:sz="0" w:space="0" w:color="auto"/>
        <w:bottom w:val="none" w:sz="0" w:space="0" w:color="auto"/>
        <w:right w:val="none" w:sz="0" w:space="0" w:color="auto"/>
      </w:divBdr>
    </w:div>
    <w:div w:id="299044710">
      <w:bodyDiv w:val="1"/>
      <w:marLeft w:val="0"/>
      <w:marRight w:val="0"/>
      <w:marTop w:val="0"/>
      <w:marBottom w:val="0"/>
      <w:divBdr>
        <w:top w:val="none" w:sz="0" w:space="0" w:color="auto"/>
        <w:left w:val="none" w:sz="0" w:space="0" w:color="auto"/>
        <w:bottom w:val="none" w:sz="0" w:space="0" w:color="auto"/>
        <w:right w:val="none" w:sz="0" w:space="0" w:color="auto"/>
      </w:divBdr>
    </w:div>
    <w:div w:id="453910490">
      <w:bodyDiv w:val="1"/>
      <w:marLeft w:val="0"/>
      <w:marRight w:val="0"/>
      <w:marTop w:val="0"/>
      <w:marBottom w:val="0"/>
      <w:divBdr>
        <w:top w:val="none" w:sz="0" w:space="0" w:color="auto"/>
        <w:left w:val="none" w:sz="0" w:space="0" w:color="auto"/>
        <w:bottom w:val="none" w:sz="0" w:space="0" w:color="auto"/>
        <w:right w:val="none" w:sz="0" w:space="0" w:color="auto"/>
      </w:divBdr>
    </w:div>
    <w:div w:id="496924969">
      <w:bodyDiv w:val="1"/>
      <w:marLeft w:val="0"/>
      <w:marRight w:val="0"/>
      <w:marTop w:val="0"/>
      <w:marBottom w:val="0"/>
      <w:divBdr>
        <w:top w:val="none" w:sz="0" w:space="0" w:color="auto"/>
        <w:left w:val="none" w:sz="0" w:space="0" w:color="auto"/>
        <w:bottom w:val="none" w:sz="0" w:space="0" w:color="auto"/>
        <w:right w:val="none" w:sz="0" w:space="0" w:color="auto"/>
      </w:divBdr>
    </w:div>
    <w:div w:id="516651548">
      <w:bodyDiv w:val="1"/>
      <w:marLeft w:val="0"/>
      <w:marRight w:val="0"/>
      <w:marTop w:val="0"/>
      <w:marBottom w:val="0"/>
      <w:divBdr>
        <w:top w:val="none" w:sz="0" w:space="0" w:color="auto"/>
        <w:left w:val="none" w:sz="0" w:space="0" w:color="auto"/>
        <w:bottom w:val="none" w:sz="0" w:space="0" w:color="auto"/>
        <w:right w:val="none" w:sz="0" w:space="0" w:color="auto"/>
      </w:divBdr>
    </w:div>
    <w:div w:id="658845045">
      <w:bodyDiv w:val="1"/>
      <w:marLeft w:val="0"/>
      <w:marRight w:val="0"/>
      <w:marTop w:val="0"/>
      <w:marBottom w:val="0"/>
      <w:divBdr>
        <w:top w:val="none" w:sz="0" w:space="0" w:color="auto"/>
        <w:left w:val="none" w:sz="0" w:space="0" w:color="auto"/>
        <w:bottom w:val="none" w:sz="0" w:space="0" w:color="auto"/>
        <w:right w:val="none" w:sz="0" w:space="0" w:color="auto"/>
      </w:divBdr>
    </w:div>
    <w:div w:id="659233461">
      <w:bodyDiv w:val="1"/>
      <w:marLeft w:val="0"/>
      <w:marRight w:val="0"/>
      <w:marTop w:val="0"/>
      <w:marBottom w:val="0"/>
      <w:divBdr>
        <w:top w:val="none" w:sz="0" w:space="0" w:color="auto"/>
        <w:left w:val="none" w:sz="0" w:space="0" w:color="auto"/>
        <w:bottom w:val="none" w:sz="0" w:space="0" w:color="auto"/>
        <w:right w:val="none" w:sz="0" w:space="0" w:color="auto"/>
      </w:divBdr>
    </w:div>
    <w:div w:id="736442583">
      <w:bodyDiv w:val="1"/>
      <w:marLeft w:val="0"/>
      <w:marRight w:val="0"/>
      <w:marTop w:val="0"/>
      <w:marBottom w:val="0"/>
      <w:divBdr>
        <w:top w:val="none" w:sz="0" w:space="0" w:color="auto"/>
        <w:left w:val="none" w:sz="0" w:space="0" w:color="auto"/>
        <w:bottom w:val="none" w:sz="0" w:space="0" w:color="auto"/>
        <w:right w:val="none" w:sz="0" w:space="0" w:color="auto"/>
      </w:divBdr>
    </w:div>
    <w:div w:id="796722533">
      <w:bodyDiv w:val="1"/>
      <w:marLeft w:val="0"/>
      <w:marRight w:val="0"/>
      <w:marTop w:val="0"/>
      <w:marBottom w:val="0"/>
      <w:divBdr>
        <w:top w:val="none" w:sz="0" w:space="0" w:color="auto"/>
        <w:left w:val="none" w:sz="0" w:space="0" w:color="auto"/>
        <w:bottom w:val="none" w:sz="0" w:space="0" w:color="auto"/>
        <w:right w:val="none" w:sz="0" w:space="0" w:color="auto"/>
      </w:divBdr>
    </w:div>
    <w:div w:id="810249215">
      <w:bodyDiv w:val="1"/>
      <w:marLeft w:val="0"/>
      <w:marRight w:val="0"/>
      <w:marTop w:val="0"/>
      <w:marBottom w:val="0"/>
      <w:divBdr>
        <w:top w:val="none" w:sz="0" w:space="0" w:color="auto"/>
        <w:left w:val="none" w:sz="0" w:space="0" w:color="auto"/>
        <w:bottom w:val="none" w:sz="0" w:space="0" w:color="auto"/>
        <w:right w:val="none" w:sz="0" w:space="0" w:color="auto"/>
      </w:divBdr>
    </w:div>
    <w:div w:id="882443366">
      <w:bodyDiv w:val="1"/>
      <w:marLeft w:val="0"/>
      <w:marRight w:val="0"/>
      <w:marTop w:val="0"/>
      <w:marBottom w:val="0"/>
      <w:divBdr>
        <w:top w:val="none" w:sz="0" w:space="0" w:color="auto"/>
        <w:left w:val="none" w:sz="0" w:space="0" w:color="auto"/>
        <w:bottom w:val="none" w:sz="0" w:space="0" w:color="auto"/>
        <w:right w:val="none" w:sz="0" w:space="0" w:color="auto"/>
      </w:divBdr>
    </w:div>
    <w:div w:id="1227959433">
      <w:bodyDiv w:val="1"/>
      <w:marLeft w:val="0"/>
      <w:marRight w:val="0"/>
      <w:marTop w:val="0"/>
      <w:marBottom w:val="0"/>
      <w:divBdr>
        <w:top w:val="none" w:sz="0" w:space="0" w:color="auto"/>
        <w:left w:val="none" w:sz="0" w:space="0" w:color="auto"/>
        <w:bottom w:val="none" w:sz="0" w:space="0" w:color="auto"/>
        <w:right w:val="none" w:sz="0" w:space="0" w:color="auto"/>
      </w:divBdr>
    </w:div>
    <w:div w:id="1279918633">
      <w:bodyDiv w:val="1"/>
      <w:marLeft w:val="0"/>
      <w:marRight w:val="0"/>
      <w:marTop w:val="0"/>
      <w:marBottom w:val="0"/>
      <w:divBdr>
        <w:top w:val="none" w:sz="0" w:space="0" w:color="auto"/>
        <w:left w:val="none" w:sz="0" w:space="0" w:color="auto"/>
        <w:bottom w:val="none" w:sz="0" w:space="0" w:color="auto"/>
        <w:right w:val="none" w:sz="0" w:space="0" w:color="auto"/>
      </w:divBdr>
    </w:div>
    <w:div w:id="1536845480">
      <w:bodyDiv w:val="1"/>
      <w:marLeft w:val="0"/>
      <w:marRight w:val="0"/>
      <w:marTop w:val="0"/>
      <w:marBottom w:val="0"/>
      <w:divBdr>
        <w:top w:val="none" w:sz="0" w:space="0" w:color="auto"/>
        <w:left w:val="none" w:sz="0" w:space="0" w:color="auto"/>
        <w:bottom w:val="none" w:sz="0" w:space="0" w:color="auto"/>
        <w:right w:val="none" w:sz="0" w:space="0" w:color="auto"/>
      </w:divBdr>
    </w:div>
    <w:div w:id="1687754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tmarys.ac.uk/policies/academic-regulations.asp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qaa.ac.uk/docs/qaa/quality-code/contact-hours-student.pdf?sfvrsn=5046f981_8"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E9DBE900353F4AA09368AFB59126E1" ma:contentTypeVersion="11" ma:contentTypeDescription="Create a new document." ma:contentTypeScope="" ma:versionID="acf345d1bc0909949dcf956d9faa6279">
  <xsd:schema xmlns:xsd="http://www.w3.org/2001/XMLSchema" xmlns:xs="http://www.w3.org/2001/XMLSchema" xmlns:p="http://schemas.microsoft.com/office/2006/metadata/properties" xmlns:ns3="fa9f1e4b-c9da-440d-8242-f14ae43c183d" targetNamespace="http://schemas.microsoft.com/office/2006/metadata/properties" ma:root="true" ma:fieldsID="5cee20fcd82f60aa9d92238c0cbc8be0" ns3:_="">
    <xsd:import namespace="fa9f1e4b-c9da-440d-8242-f14ae43c183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9f1e4b-c9da-440d-8242-f14ae43c18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_activity" ma:index="18"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fa9f1e4b-c9da-440d-8242-f14ae43c183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324A8A-4B3A-4102-BF25-EC33FB5C83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9f1e4b-c9da-440d-8242-f14ae43c18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18A6FE-3E32-4D2A-90FA-6B86A6370BF1}">
  <ds:schemaRefs>
    <ds:schemaRef ds:uri="http://schemas.microsoft.com/sharepoint/v3/contenttype/forms"/>
  </ds:schemaRefs>
</ds:datastoreItem>
</file>

<file path=customXml/itemProps3.xml><?xml version="1.0" encoding="utf-8"?>
<ds:datastoreItem xmlns:ds="http://schemas.openxmlformats.org/officeDocument/2006/customXml" ds:itemID="{20D1E482-A6B9-460A-8B37-8074B3EFEA95}">
  <ds:schemaRefs>
    <ds:schemaRef ds:uri="http://schemas.openxmlformats.org/package/2006/metadata/core-properties"/>
    <ds:schemaRef ds:uri="http://schemas.microsoft.com/office/2006/documentManagement/types"/>
    <ds:schemaRef ds:uri="http://purl.org/dc/terms/"/>
    <ds:schemaRef ds:uri="http://schemas.microsoft.com/office/infopath/2007/PartnerControls"/>
    <ds:schemaRef ds:uri="http://purl.org/dc/elements/1.1/"/>
    <ds:schemaRef ds:uri="fa9f1e4b-c9da-440d-8242-f14ae43c183d"/>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45BC2AC4-659A-4E45-8862-8B2EEC864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3258</Words>
  <Characters>18572</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Programme Specification Template</vt:lpstr>
    </vt:vector>
  </TitlesOfParts>
  <Company>Hewlett-Packard Company</Company>
  <LinksUpToDate>false</LinksUpToDate>
  <CharactersWithSpaces>21787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Specification Template</dc:title>
  <dc:subject>Programme Specification Template</dc:subject>
  <dc:creator>Helen Lofthouse</dc:creator>
  <cp:keywords>
  </cp:keywords>
  <cp:lastModifiedBy>Lucy Darley</cp:lastModifiedBy>
  <cp:revision>3</cp:revision>
  <cp:lastPrinted>2020-10-14T11:58:00Z</cp:lastPrinted>
  <dcterms:created xsi:type="dcterms:W3CDTF">2023-05-31T14:33:00Z</dcterms:created>
  <dcterms:modified xsi:type="dcterms:W3CDTF">2023-05-31T14:35:00Z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0x010100FBE9DBE900353F4AA09368AFB59126E1</vt:lpwstr>
  </property>
  <property fmtid="{D5CDD505-2E9C-101B-9397-08002B2CF9AE}" pid="3" name="Order">
    <vt:r8>210000</vt:r8>
  </property>
  <property fmtid="{D5CDD505-2E9C-101B-9397-08002B2CF9AE}" pid="4" name="ComplianceAssetId">
    <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_dlc_DocIdItemGuid">
    <vt:lpwstr>5cdc9355-9f4e-4bfd-be78-4591832f489b</vt:lpwstr>
  </property>
  <property fmtid="{D5CDD505-2E9C-101B-9397-08002B2CF9AE}" pid="9" name="MediaServiceImageTags">
    <vt:lpwstr/>
  </property>
</Properties>
</file>